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30C4" w14:textId="20DC4BF4" w:rsidR="00907B1F" w:rsidRDefault="00134A14" w:rsidP="00545015">
      <w:pPr>
        <w:spacing w:after="0" w:line="276" w:lineRule="auto"/>
        <w:jc w:val="center"/>
        <w:rPr>
          <w:rFonts w:ascii="Times New Roman" w:hAnsi="Times New Roman" w:cs="Times New Roman"/>
          <w:b/>
          <w:bCs/>
        </w:rPr>
      </w:pPr>
      <w:r w:rsidRPr="00545015">
        <w:rPr>
          <w:rFonts w:ascii="Times New Roman" w:hAnsi="Times New Roman" w:cs="Times New Roman"/>
          <w:b/>
          <w:bCs/>
        </w:rPr>
        <w:t>The Impact of COVID-19 on Special Education: Challenges and Lessons Learned</w:t>
      </w:r>
    </w:p>
    <w:p w14:paraId="4C5608CA" w14:textId="77777777" w:rsidR="00591F38" w:rsidRDefault="00591F38" w:rsidP="00545015">
      <w:pPr>
        <w:spacing w:after="0" w:line="276" w:lineRule="auto"/>
        <w:jc w:val="center"/>
        <w:rPr>
          <w:rFonts w:ascii="Times New Roman" w:hAnsi="Times New Roman" w:cs="Times New Roman"/>
          <w:b/>
          <w:bCs/>
        </w:rPr>
      </w:pPr>
      <w:r>
        <w:rPr>
          <w:rFonts w:ascii="Times New Roman" w:hAnsi="Times New Roman" w:cs="Times New Roman"/>
          <w:b/>
          <w:bCs/>
        </w:rPr>
        <w:t>Ravi Kumar</w:t>
      </w:r>
    </w:p>
    <w:p w14:paraId="451951A3" w14:textId="77777777" w:rsidR="00591F38" w:rsidRDefault="00591F38" w:rsidP="00545015">
      <w:pPr>
        <w:spacing w:after="0" w:line="276" w:lineRule="auto"/>
        <w:jc w:val="center"/>
        <w:rPr>
          <w:rFonts w:ascii="Times New Roman" w:hAnsi="Times New Roman" w:cs="Times New Roman"/>
          <w:b/>
          <w:bCs/>
        </w:rPr>
      </w:pPr>
      <w:r>
        <w:rPr>
          <w:rFonts w:ascii="Times New Roman" w:hAnsi="Times New Roman" w:cs="Times New Roman"/>
          <w:b/>
          <w:bCs/>
        </w:rPr>
        <w:t>Assistant Professor, Department of Education</w:t>
      </w:r>
    </w:p>
    <w:p w14:paraId="4816109F" w14:textId="420B09EF" w:rsidR="00591F38" w:rsidRPr="00545015" w:rsidRDefault="00165FFE" w:rsidP="00545015">
      <w:pPr>
        <w:spacing w:after="0" w:line="276" w:lineRule="auto"/>
        <w:jc w:val="center"/>
        <w:rPr>
          <w:rFonts w:ascii="Times New Roman" w:hAnsi="Times New Roman" w:cs="Times New Roman"/>
          <w:b/>
          <w:bCs/>
        </w:rPr>
      </w:pPr>
      <w:hyperlink r:id="rId7" w:history="1">
        <w:r w:rsidR="00591F38" w:rsidRPr="00890D90">
          <w:rPr>
            <w:rStyle w:val="Hyperlink"/>
            <w:rFonts w:ascii="Times New Roman" w:hAnsi="Times New Roman" w:cs="Times New Roman"/>
            <w:b/>
            <w:bCs/>
          </w:rPr>
          <w:t>KumarR3567@gmail.com</w:t>
        </w:r>
      </w:hyperlink>
      <w:r w:rsidR="00591F38">
        <w:rPr>
          <w:rFonts w:ascii="Times New Roman" w:hAnsi="Times New Roman" w:cs="Times New Roman"/>
          <w:b/>
          <w:bCs/>
        </w:rPr>
        <w:t xml:space="preserve">   </w:t>
      </w:r>
    </w:p>
    <w:p w14:paraId="6DAA7A8F" w14:textId="77777777" w:rsidR="00591F38" w:rsidRDefault="00591F38" w:rsidP="00545015">
      <w:pPr>
        <w:spacing w:after="0" w:line="276" w:lineRule="auto"/>
        <w:jc w:val="both"/>
        <w:rPr>
          <w:rFonts w:ascii="Times New Roman" w:hAnsi="Times New Roman" w:cs="Times New Roman"/>
          <w:b/>
          <w:bCs/>
        </w:rPr>
      </w:pPr>
    </w:p>
    <w:p w14:paraId="08B61946" w14:textId="4D23B383" w:rsidR="00134A14" w:rsidRPr="00545015" w:rsidRDefault="00134A14" w:rsidP="00545015">
      <w:pPr>
        <w:spacing w:after="0" w:line="276" w:lineRule="auto"/>
        <w:jc w:val="both"/>
        <w:rPr>
          <w:rFonts w:ascii="Times New Roman" w:hAnsi="Times New Roman" w:cs="Times New Roman"/>
          <w:b/>
          <w:bCs/>
        </w:rPr>
      </w:pPr>
      <w:r w:rsidRPr="00545015">
        <w:rPr>
          <w:rFonts w:ascii="Times New Roman" w:hAnsi="Times New Roman" w:cs="Times New Roman"/>
          <w:b/>
          <w:bCs/>
        </w:rPr>
        <w:t>Abstract</w:t>
      </w:r>
    </w:p>
    <w:p w14:paraId="337F0C9D" w14:textId="402CB536" w:rsidR="00134A14" w:rsidRPr="00545015" w:rsidRDefault="00134A14" w:rsidP="00545015">
      <w:pPr>
        <w:spacing w:after="0" w:line="276" w:lineRule="auto"/>
        <w:jc w:val="both"/>
        <w:rPr>
          <w:rFonts w:ascii="Times New Roman" w:hAnsi="Times New Roman" w:cs="Times New Roman"/>
        </w:rPr>
      </w:pPr>
      <w:r w:rsidRPr="00545015">
        <w:rPr>
          <w:rFonts w:ascii="Times New Roman" w:hAnsi="Times New Roman" w:cs="Times New Roman"/>
        </w:rPr>
        <w:t xml:space="preserve">The COVID-19 pandemic has had a profound impact on special education, presenting a host of challenges while also imparting valuable lessons for the future. This article delves into the multifaceted consequences of the pandemic on special education, emphasizing both the difficulties encountered and the insights gained. the sudden shift to remote learning posed significant hurdles for students with disabilities. Many of them rely on personalized support, assistive technologies, and specialized instruction that were not easily replicable in virtual settings. This digital divide exacerbated existing inequalities, leaving some students without access to crucial resources. The social and emotional well-being of special education students was compromised due to the isolation caused by school closures. The loss of in-person interactions with peers and educators had a detrimental impact on their development and mental health. Teachers and parents alike grappled with finding effective ways to address these emotional needs </w:t>
      </w:r>
      <w:proofErr w:type="spellStart"/>
      <w:proofErr w:type="gramStart"/>
      <w:r w:rsidRPr="00545015">
        <w:rPr>
          <w:rFonts w:ascii="Times New Roman" w:hAnsi="Times New Roman" w:cs="Times New Roman"/>
        </w:rPr>
        <w:t>remotely.On</w:t>
      </w:r>
      <w:proofErr w:type="spellEnd"/>
      <w:proofErr w:type="gramEnd"/>
      <w:r w:rsidRPr="00545015">
        <w:rPr>
          <w:rFonts w:ascii="Times New Roman" w:hAnsi="Times New Roman" w:cs="Times New Roman"/>
        </w:rPr>
        <w:t xml:space="preserve"> the positive side, the pandemic accelerated the adoption of innovative teaching methods and technology in special education. Educators were forced to adapt quickly, leading to the discovery of new tools and strategies that can enhance the learning experience for students with disabilities. </w:t>
      </w:r>
    </w:p>
    <w:p w14:paraId="66A11701" w14:textId="42ACD826" w:rsidR="00134A14" w:rsidRPr="00545015" w:rsidRDefault="00134A14" w:rsidP="00545015">
      <w:pPr>
        <w:spacing w:after="0" w:line="276" w:lineRule="auto"/>
        <w:jc w:val="both"/>
        <w:rPr>
          <w:rFonts w:ascii="Times New Roman" w:hAnsi="Times New Roman" w:cs="Times New Roman"/>
          <w:lang w:eastAsia="en-IN"/>
        </w:rPr>
      </w:pPr>
      <w:r w:rsidRPr="00545015">
        <w:rPr>
          <w:rFonts w:ascii="Times New Roman" w:hAnsi="Times New Roman" w:cs="Times New Roman"/>
          <w:b/>
          <w:bCs/>
        </w:rPr>
        <w:t>Keywords:</w:t>
      </w:r>
      <w:r w:rsidRPr="00545015">
        <w:rPr>
          <w:rFonts w:ascii="Times New Roman" w:hAnsi="Times New Roman" w:cs="Times New Roman"/>
        </w:rPr>
        <w:t xml:space="preserve"> </w:t>
      </w:r>
      <w:r w:rsidRPr="00545015">
        <w:rPr>
          <w:rFonts w:ascii="Times New Roman" w:hAnsi="Times New Roman" w:cs="Times New Roman"/>
          <w:lang w:eastAsia="en-IN"/>
        </w:rPr>
        <w:t>COVID-19</w:t>
      </w:r>
      <w:r w:rsidRPr="00545015">
        <w:rPr>
          <w:rFonts w:ascii="Times New Roman" w:hAnsi="Times New Roman" w:cs="Times New Roman"/>
        </w:rPr>
        <w:t xml:space="preserve">, </w:t>
      </w:r>
      <w:r w:rsidRPr="00545015">
        <w:rPr>
          <w:rFonts w:ascii="Times New Roman" w:hAnsi="Times New Roman" w:cs="Times New Roman"/>
          <w:lang w:eastAsia="en-IN"/>
        </w:rPr>
        <w:t>Special education</w:t>
      </w:r>
      <w:r w:rsidRPr="00545015">
        <w:rPr>
          <w:rFonts w:ascii="Times New Roman" w:hAnsi="Times New Roman" w:cs="Times New Roman"/>
        </w:rPr>
        <w:t xml:space="preserve">, </w:t>
      </w:r>
      <w:r w:rsidRPr="00545015">
        <w:rPr>
          <w:rFonts w:ascii="Times New Roman" w:hAnsi="Times New Roman" w:cs="Times New Roman"/>
          <w:lang w:eastAsia="en-IN"/>
        </w:rPr>
        <w:t>Pandemic</w:t>
      </w:r>
      <w:r w:rsidRPr="00545015">
        <w:rPr>
          <w:rFonts w:ascii="Times New Roman" w:hAnsi="Times New Roman" w:cs="Times New Roman"/>
        </w:rPr>
        <w:t xml:space="preserve">, </w:t>
      </w:r>
      <w:r w:rsidRPr="00545015">
        <w:rPr>
          <w:rFonts w:ascii="Times New Roman" w:hAnsi="Times New Roman" w:cs="Times New Roman"/>
          <w:lang w:eastAsia="en-IN"/>
        </w:rPr>
        <w:t>Challenges</w:t>
      </w:r>
      <w:r w:rsidRPr="00545015">
        <w:rPr>
          <w:rFonts w:ascii="Times New Roman" w:hAnsi="Times New Roman" w:cs="Times New Roman"/>
        </w:rPr>
        <w:t xml:space="preserve"> </w:t>
      </w:r>
      <w:r w:rsidRPr="00545015">
        <w:rPr>
          <w:rFonts w:ascii="Times New Roman" w:hAnsi="Times New Roman" w:cs="Times New Roman"/>
          <w:lang w:eastAsia="en-IN"/>
        </w:rPr>
        <w:t>Lessons learned</w:t>
      </w:r>
    </w:p>
    <w:p w14:paraId="285ED947" w14:textId="77777777" w:rsidR="00134A14" w:rsidRPr="00545015" w:rsidRDefault="00134A14" w:rsidP="00545015">
      <w:pPr>
        <w:spacing w:after="0" w:line="276" w:lineRule="auto"/>
        <w:jc w:val="both"/>
        <w:rPr>
          <w:rFonts w:ascii="Times New Roman" w:hAnsi="Times New Roman" w:cs="Times New Roman"/>
        </w:rPr>
      </w:pPr>
    </w:p>
    <w:p w14:paraId="36A34B2D" w14:textId="669ED6D8" w:rsidR="00134A14" w:rsidRPr="00545015" w:rsidRDefault="00134A14" w:rsidP="00545015">
      <w:pPr>
        <w:spacing w:after="0" w:line="276" w:lineRule="auto"/>
        <w:jc w:val="both"/>
        <w:rPr>
          <w:rFonts w:ascii="Times New Roman" w:hAnsi="Times New Roman" w:cs="Times New Roman"/>
          <w:b/>
          <w:bCs/>
        </w:rPr>
      </w:pPr>
      <w:r w:rsidRPr="00545015">
        <w:rPr>
          <w:rFonts w:ascii="Times New Roman" w:hAnsi="Times New Roman" w:cs="Times New Roman"/>
          <w:b/>
          <w:bCs/>
        </w:rPr>
        <w:t>Introduction</w:t>
      </w:r>
    </w:p>
    <w:p w14:paraId="0A5F96C6" w14:textId="77777777" w:rsidR="00134A14" w:rsidRPr="00545015" w:rsidRDefault="00134A14" w:rsidP="00545015">
      <w:pPr>
        <w:spacing w:after="0" w:line="276" w:lineRule="auto"/>
        <w:jc w:val="both"/>
        <w:rPr>
          <w:rFonts w:ascii="Times New Roman" w:hAnsi="Times New Roman" w:cs="Times New Roman"/>
        </w:rPr>
      </w:pPr>
    </w:p>
    <w:p w14:paraId="35ABD6C8" w14:textId="239B65CE" w:rsidR="00134A14" w:rsidRPr="00545015" w:rsidRDefault="00134A14" w:rsidP="00545015">
      <w:pPr>
        <w:spacing w:after="0" w:line="276" w:lineRule="auto"/>
        <w:jc w:val="both"/>
        <w:rPr>
          <w:rFonts w:ascii="Times New Roman" w:hAnsi="Times New Roman" w:cs="Times New Roman"/>
        </w:rPr>
      </w:pPr>
      <w:r w:rsidRPr="00545015">
        <w:rPr>
          <w:rFonts w:ascii="Times New Roman" w:hAnsi="Times New Roman" w:cs="Times New Roman"/>
        </w:rPr>
        <w:t>The COVID-19 pandemic, which emerged unexpectedly in late 2019, ushered in a new era of unprecedented challenges across the globe. Among the many facets of society profoundly affected, the realm of special education underwent a transformation that was both challenging and enlightening. This article delves further into the intricate web of consequences stemming from the pandemic's impact on special education, delving into the complexities that emerged and the invaluable insights gleaned throughout this turbulent period. As we reflect on the challenges and lessons learned, it becomes evident that the pandemic reshaped the landscape of special education in ways that demand our attention and continued adaptation in the post-pandemic world. The COVID-19 pandemic, an unforeseen global crisis, disrupted every facet of society, and special education was no exception. The impact on special education unfolded in multifaceted ways, raising profound questions about the resilience and adaptability of our educational systems. In this article, we embark on a comprehensive exploration of the pandemic's influence on special education, shedding light on the hurdles encountered and the profound lessons etched into the fabric of this educational domain. As we navigate the intricate tapestry of challenges and revelations, we are compelled to examine not only the difficulties faced but also the opportunities seized, offering us a unique perspective on the evolving landscape of special education and the compelling need for transformation as we venture beyond the pandemic's grasp.</w:t>
      </w:r>
    </w:p>
    <w:p w14:paraId="6C40BB74" w14:textId="269CDFC3" w:rsidR="00134A14" w:rsidRPr="00545015" w:rsidRDefault="00134A14" w:rsidP="00545015">
      <w:pPr>
        <w:spacing w:after="0" w:line="276" w:lineRule="auto"/>
        <w:jc w:val="both"/>
        <w:rPr>
          <w:rFonts w:ascii="Times New Roman" w:hAnsi="Times New Roman" w:cs="Times New Roman"/>
        </w:rPr>
      </w:pPr>
      <w:r w:rsidRPr="00545015">
        <w:rPr>
          <w:rFonts w:ascii="Times New Roman" w:hAnsi="Times New Roman" w:cs="Times New Roman"/>
        </w:rPr>
        <w:t xml:space="preserve">The COVID-19 pandemic, an unforeseen global crisis that emerged in late 2019, swiftly and profoundly impacted nearly every aspect of our lives. Special education, a critical component of our educational </w:t>
      </w:r>
      <w:r w:rsidRPr="00545015">
        <w:rPr>
          <w:rFonts w:ascii="Times New Roman" w:hAnsi="Times New Roman" w:cs="Times New Roman"/>
        </w:rPr>
        <w:lastRenderedPageBreak/>
        <w:t xml:space="preserve">system designed to cater to the unique needs of students with disabilities, was particularly vulnerable to the far-reaching effects of this unprecedented situation. This article delves deeply into the intricate and nuanced repercussions of the pandemic on special education, aiming to uncover the multifaceted challenges that surfaced and the profound insights that emerged throughout this turbulent </w:t>
      </w:r>
      <w:proofErr w:type="spellStart"/>
      <w:r w:rsidRPr="00545015">
        <w:rPr>
          <w:rFonts w:ascii="Times New Roman" w:hAnsi="Times New Roman" w:cs="Times New Roman"/>
        </w:rPr>
        <w:t>period</w:t>
      </w:r>
      <w:proofErr w:type="gramStart"/>
      <w:r w:rsidRPr="00545015">
        <w:rPr>
          <w:rFonts w:ascii="Times New Roman" w:hAnsi="Times New Roman" w:cs="Times New Roman"/>
        </w:rPr>
        <w:t>.</w:t>
      </w:r>
      <w:r w:rsidR="00360AE4" w:rsidRPr="00545015">
        <w:rPr>
          <w:rFonts w:ascii="Times New Roman" w:hAnsi="Times New Roman" w:cs="Times New Roman"/>
        </w:rPr>
        <w:t>,</w:t>
      </w:r>
      <w:r w:rsidRPr="00545015">
        <w:rPr>
          <w:rFonts w:ascii="Times New Roman" w:hAnsi="Times New Roman" w:cs="Times New Roman"/>
        </w:rPr>
        <w:t>At</w:t>
      </w:r>
      <w:proofErr w:type="spellEnd"/>
      <w:proofErr w:type="gramEnd"/>
      <w:r w:rsidRPr="00545015">
        <w:rPr>
          <w:rFonts w:ascii="Times New Roman" w:hAnsi="Times New Roman" w:cs="Times New Roman"/>
        </w:rPr>
        <w:t xml:space="preserve"> the outset of the pandemic, the sudden shift to remote learning emerged as a formidable obstacle for both students and educators within the special education realm. Many students with disabilities rely on highly personalized support, assistive technologies, and specialized instructional methods that were not easily replicable in virtual settings. The resulting digital divide, wherein access to crucial resources became unevenly distributed, exacerbated existing inequalities among students with disabilities. Consequently, the struggle to ensure equitable access to quality education came to the forefront of educational </w:t>
      </w:r>
      <w:proofErr w:type="gramStart"/>
      <w:r w:rsidRPr="00545015">
        <w:rPr>
          <w:rFonts w:ascii="Times New Roman" w:hAnsi="Times New Roman" w:cs="Times New Roman"/>
        </w:rPr>
        <w:t>discussions ,</w:t>
      </w:r>
      <w:proofErr w:type="gramEnd"/>
      <w:r w:rsidRPr="00545015">
        <w:rPr>
          <w:rFonts w:ascii="Times New Roman" w:hAnsi="Times New Roman" w:cs="Times New Roman"/>
        </w:rPr>
        <w:t xml:space="preserve"> the social and emotional well-being of special education students faced significant threats due to the prolonged closures of physical schools and the resultant isolation. These students heavily depend on in-person interactions with peers, teachers, and support professionals to foster not only their academic development but also their emotional growth. The loss of these vital interactions, coupled with the challenges of remote learning, had a detrimental impact on their mental health. Both teachers and parents grappled with finding effective ways to address the emotional needs of special education students when the traditional support structures were </w:t>
      </w:r>
      <w:proofErr w:type="spellStart"/>
      <w:proofErr w:type="gramStart"/>
      <w:r w:rsidRPr="00545015">
        <w:rPr>
          <w:rFonts w:ascii="Times New Roman" w:hAnsi="Times New Roman" w:cs="Times New Roman"/>
        </w:rPr>
        <w:t>disrupted.amidst</w:t>
      </w:r>
      <w:proofErr w:type="spellEnd"/>
      <w:proofErr w:type="gramEnd"/>
      <w:r w:rsidRPr="00545015">
        <w:rPr>
          <w:rFonts w:ascii="Times New Roman" w:hAnsi="Times New Roman" w:cs="Times New Roman"/>
        </w:rPr>
        <w:t xml:space="preserve"> these daunting challenges, the pandemic forced a paradigm shift in special education. It accelerated the adoption of innovative teaching methods and educational technologies. Educators were compelled to adapt swiftly and creatively, leading to the discovery of new tools and strategies that could enhance the learning experience for students with disabilities. Initially perceived as stopgap measures, virtual platforms and assistive technologies have now become valuable assets in the toolkit of special education professionals. the pandemic fostered a more robust spirit of collaboration between teachers, parents, and support professionals within the special education ecosystem. The need for coordinated efforts to tailor education to individual needs became more apparent than ever. The crisis served as a catalyst for breaking down communication barriers and forging stronger partnerships to ensure that students with disabilities received the support they required. This newfound synergy may well serve as a blueprint for improved special education practices in the post-pandemic era, emphasizing the importance of collective engagement in the educational journey of these students. the impact of COVID-19 on special education has been marked by both adversity and progress. While it laid bare glaring disparities and challenges, it also prompted innovation, resilience, and collaboration. As we move forward into a post-pandemic world, it is crucial to apply the invaluable lessons learned from this period to create a more inclusive, adaptable, and equitable educational system—one that better serves the needs of students with disabilities, ensuring that no one is left behind in the pursuit of knowledge and personal growth.</w:t>
      </w:r>
    </w:p>
    <w:p w14:paraId="7F6FAEF7" w14:textId="0E5147AC" w:rsidR="00134A14" w:rsidRPr="00545015" w:rsidRDefault="00134A14" w:rsidP="00545015">
      <w:pPr>
        <w:spacing w:after="0" w:line="276" w:lineRule="auto"/>
        <w:jc w:val="both"/>
        <w:rPr>
          <w:rFonts w:ascii="Times New Roman" w:hAnsi="Times New Roman" w:cs="Times New Roman"/>
          <w:b/>
          <w:bCs/>
        </w:rPr>
      </w:pPr>
      <w:r w:rsidRPr="00545015">
        <w:rPr>
          <w:rFonts w:ascii="Times New Roman" w:hAnsi="Times New Roman" w:cs="Times New Roman"/>
          <w:b/>
          <w:bCs/>
        </w:rPr>
        <w:t>Digital Divide: Bridging the Gap in Remote Learning</w:t>
      </w:r>
    </w:p>
    <w:p w14:paraId="36255773" w14:textId="191B7E5D" w:rsidR="00134A14" w:rsidRPr="00545015" w:rsidRDefault="00134A14" w:rsidP="00545015">
      <w:pPr>
        <w:spacing w:after="0" w:line="276" w:lineRule="auto"/>
        <w:jc w:val="both"/>
        <w:rPr>
          <w:rFonts w:ascii="Times New Roman" w:hAnsi="Times New Roman" w:cs="Times New Roman"/>
        </w:rPr>
      </w:pPr>
      <w:r w:rsidRPr="00545015">
        <w:rPr>
          <w:rFonts w:ascii="Times New Roman" w:hAnsi="Times New Roman" w:cs="Times New Roman"/>
        </w:rPr>
        <w:t xml:space="preserve">The digital divide, a longstanding issue in education, became glaringly apparent with the onset of the COVID-19 pandemic, particularly within the realm of special education. This section of our exploration delves into the formidable challenge posed by the digital divide and the concerted efforts made to bridge this gap in the context of remote learning for students with disabilities. As we examine the multifaceted facets of this divide and the strategies employed to mitigate its effects, we gain a deeper understanding of the vital role technology plays in ensuring equitable access to quality education for all, especially during times of crisis. </w:t>
      </w:r>
      <w:r w:rsidRPr="00545015">
        <w:rPr>
          <w:rFonts w:ascii="Times New Roman" w:hAnsi="Times New Roman" w:cs="Times New Roman"/>
        </w:rPr>
        <w:br/>
      </w:r>
      <w:r w:rsidRPr="00545015">
        <w:rPr>
          <w:rFonts w:ascii="Times New Roman" w:hAnsi="Times New Roman" w:cs="Times New Roman"/>
        </w:rPr>
        <w:lastRenderedPageBreak/>
        <w:t>The digital divide, which has long been a concern in the realm of education, was thrust into the spotlight during the COVID-19 pandemic, presenting an even more pronounced hurdle for students with disabilities. In this section, we embark on a journey to explore the intricacies of the digital divide, a challenge that became particularly salient when adapting special education to remote learning environments. As we navigate through the nuances of this divide and the creative strategies employed to bridge it, we uncover a profound lesson about the transformative power of technology in ensuring that every student, regardless of their circumstances, has the opportunity to access a quality education, especially in times of crisis.</w:t>
      </w:r>
    </w:p>
    <w:p w14:paraId="0A000442" w14:textId="77777777" w:rsidR="00134A14" w:rsidRPr="00545015" w:rsidRDefault="00134A14" w:rsidP="00545015">
      <w:pPr>
        <w:spacing w:after="0" w:line="276" w:lineRule="auto"/>
        <w:jc w:val="both"/>
        <w:rPr>
          <w:rFonts w:ascii="Times New Roman" w:hAnsi="Times New Roman" w:cs="Times New Roman"/>
        </w:rPr>
      </w:pPr>
    </w:p>
    <w:p w14:paraId="26078F10" w14:textId="0D45E085" w:rsidR="00134A14" w:rsidRPr="00545015" w:rsidRDefault="00134A14" w:rsidP="00545015">
      <w:pPr>
        <w:spacing w:after="0" w:line="276" w:lineRule="auto"/>
        <w:jc w:val="both"/>
        <w:rPr>
          <w:rFonts w:ascii="Times New Roman" w:hAnsi="Times New Roman" w:cs="Times New Roman"/>
          <w:b/>
          <w:bCs/>
        </w:rPr>
      </w:pPr>
      <w:r w:rsidRPr="00545015">
        <w:rPr>
          <w:rFonts w:ascii="Times New Roman" w:hAnsi="Times New Roman" w:cs="Times New Roman"/>
          <w:b/>
          <w:bCs/>
        </w:rPr>
        <w:t>Special Education Students' Social and Emotional Well-being: Navigating Isolation</w:t>
      </w:r>
    </w:p>
    <w:p w14:paraId="6F5EE54A" w14:textId="38460446" w:rsidR="00134A14" w:rsidRPr="00545015" w:rsidRDefault="00134A14" w:rsidP="00545015">
      <w:pPr>
        <w:spacing w:after="0" w:line="276" w:lineRule="auto"/>
        <w:jc w:val="both"/>
        <w:rPr>
          <w:rFonts w:ascii="Times New Roman" w:hAnsi="Times New Roman" w:cs="Times New Roman"/>
        </w:rPr>
      </w:pPr>
      <w:r w:rsidRPr="00545015">
        <w:rPr>
          <w:rFonts w:ascii="Times New Roman" w:hAnsi="Times New Roman" w:cs="Times New Roman"/>
        </w:rPr>
        <w:t>The COVID-19 pandemic disrupted the educational landscape in unprecedented ways, and one of its most profound effects was the impact on the social and emotional well-being of special education students. This section delves deeply into the intricate challenges that emerged as students grappled with the isolation brought about by prolonged school closures. For students with disabilities, the school environment is not merely a place of learning but also a crucial hub for social interaction, emotional support, and skill development. The abrupt transition to remote learning severed the vital lifelines that special education students had within the school community. The absence of in-person interactions with peers, teachers, support professionals, and therapists created a void that was deeply felt. These students rely on face-to-face engagement not only for their academic growth but also for their emotional and social development.</w:t>
      </w:r>
      <w:r w:rsidR="00360AE4" w:rsidRPr="00545015">
        <w:rPr>
          <w:rFonts w:ascii="Times New Roman" w:hAnsi="Times New Roman" w:cs="Times New Roman"/>
        </w:rPr>
        <w:t xml:space="preserve"> </w:t>
      </w:r>
      <w:r w:rsidRPr="00545015">
        <w:rPr>
          <w:rFonts w:ascii="Times New Roman" w:hAnsi="Times New Roman" w:cs="Times New Roman"/>
        </w:rPr>
        <w:t>Isolation led to a myriad of challenges, including heightened feelings of loneliness, anxiety, and depression among special education students. The abrupt disruption in routine and the absence of structured socialization compounded their difficulties. parents and caregivers were thrust into the role of educators and therapists, navigating the complex terrain of remote learning while also addressing the emotional needs of their children. This section not only explores the challenges but also the resilience displayed by students, families, and educators in the face of this isolation. It delves into the innovative approaches employed to maintain connections and support networks in virtual environments. It also underscores the critical importance of addressing the emotional well-being of special education students, not just during crises like the pandemic but as an integral part of their ongoing educational experience. As we navigate the intricacies of navigating isolation, we gain insights into the essential role of emotional support in special education and the need for a holistic approach to student well-being.</w:t>
      </w:r>
    </w:p>
    <w:p w14:paraId="216D6980" w14:textId="77777777" w:rsidR="00134A14" w:rsidRPr="00545015" w:rsidRDefault="00134A14" w:rsidP="00545015">
      <w:pPr>
        <w:spacing w:after="0" w:line="276" w:lineRule="auto"/>
        <w:jc w:val="both"/>
        <w:rPr>
          <w:rFonts w:ascii="Times New Roman" w:hAnsi="Times New Roman" w:cs="Times New Roman"/>
        </w:rPr>
      </w:pPr>
    </w:p>
    <w:p w14:paraId="0DBBF4F2" w14:textId="6D370C45" w:rsidR="00134A14" w:rsidRPr="00545015" w:rsidRDefault="00134A14" w:rsidP="00545015">
      <w:pPr>
        <w:spacing w:after="0" w:line="276" w:lineRule="auto"/>
        <w:jc w:val="both"/>
        <w:rPr>
          <w:rFonts w:ascii="Times New Roman" w:hAnsi="Times New Roman" w:cs="Times New Roman"/>
          <w:b/>
          <w:bCs/>
        </w:rPr>
      </w:pPr>
      <w:r w:rsidRPr="00545015">
        <w:rPr>
          <w:rFonts w:ascii="Times New Roman" w:hAnsi="Times New Roman" w:cs="Times New Roman"/>
          <w:b/>
          <w:bCs/>
        </w:rPr>
        <w:t>Innovative Teaching and Assistive Technologies: Lessons from a Digital Pivot</w:t>
      </w:r>
    </w:p>
    <w:p w14:paraId="6073DA8A" w14:textId="77777777" w:rsidR="00134A14" w:rsidRPr="00545015" w:rsidRDefault="00134A14" w:rsidP="00545015">
      <w:pPr>
        <w:spacing w:after="0" w:line="276" w:lineRule="auto"/>
        <w:jc w:val="both"/>
        <w:rPr>
          <w:rFonts w:ascii="Times New Roman" w:hAnsi="Times New Roman" w:cs="Times New Roman"/>
          <w:b/>
          <w:bCs/>
        </w:rPr>
      </w:pPr>
    </w:p>
    <w:p w14:paraId="4F7D036B" w14:textId="7E94FFF7" w:rsidR="00134A14" w:rsidRPr="00545015" w:rsidRDefault="00134A14" w:rsidP="00545015">
      <w:pPr>
        <w:spacing w:after="0" w:line="276" w:lineRule="auto"/>
        <w:jc w:val="both"/>
        <w:rPr>
          <w:rFonts w:ascii="Times New Roman" w:hAnsi="Times New Roman" w:cs="Times New Roman"/>
        </w:rPr>
      </w:pPr>
      <w:r w:rsidRPr="00545015">
        <w:rPr>
          <w:rFonts w:ascii="Times New Roman" w:hAnsi="Times New Roman" w:cs="Times New Roman"/>
        </w:rPr>
        <w:t>The COVID-19 pandemic forced educators around the world to embark on an accelerated journey into the realm of digital learning, and within the sphere of special education, this transition sparked a profound exploration of innovative teaching methods and the integration of assistive technologies. This section delves into the transformative lessons that emerged as special education professionals and students adapted to this digital pivot, embracing new tools and strategies to ensure that learning remained accessible and effective.</w:t>
      </w:r>
      <w:r w:rsidR="00360AE4" w:rsidRPr="00545015">
        <w:rPr>
          <w:rFonts w:ascii="Times New Roman" w:hAnsi="Times New Roman" w:cs="Times New Roman"/>
        </w:rPr>
        <w:t xml:space="preserve"> </w:t>
      </w:r>
      <w:r w:rsidRPr="00545015">
        <w:rPr>
          <w:rFonts w:ascii="Times New Roman" w:hAnsi="Times New Roman" w:cs="Times New Roman"/>
        </w:rPr>
        <w:t xml:space="preserve">The sudden shift to remote and hybrid learning environments necessitated a reimagining of teaching practices. Special education, known for its tailored and hands-on approaches, faced the challenge of replicating these methods in virtual settings. In response, </w:t>
      </w:r>
      <w:r w:rsidRPr="00545015">
        <w:rPr>
          <w:rFonts w:ascii="Times New Roman" w:hAnsi="Times New Roman" w:cs="Times New Roman"/>
        </w:rPr>
        <w:lastRenderedPageBreak/>
        <w:t>educators turned to a wide array of assistive technologies, from specialized software to communication devices, to meet the unique needs of their students. This digital pivot became an opportunity to experiment with innovative teaching methodologies that could transcend the physical boundaries of traditional classrooms.</w:t>
      </w:r>
    </w:p>
    <w:p w14:paraId="3153D87C" w14:textId="583D6A9F" w:rsidR="00134A14" w:rsidRPr="00545015" w:rsidRDefault="00134A14" w:rsidP="00545015">
      <w:pPr>
        <w:spacing w:after="0" w:line="276" w:lineRule="auto"/>
        <w:jc w:val="both"/>
        <w:rPr>
          <w:rFonts w:ascii="Times New Roman" w:hAnsi="Times New Roman" w:cs="Times New Roman"/>
        </w:rPr>
      </w:pPr>
      <w:r w:rsidRPr="00545015">
        <w:rPr>
          <w:rFonts w:ascii="Times New Roman" w:hAnsi="Times New Roman" w:cs="Times New Roman"/>
        </w:rPr>
        <w:t xml:space="preserve">As educators navigated this uncharted territory, they discovered that technology offered not just a lifeline but also a gateway to enhanced learning experiences. Assistive technologies, once seen as supplementary, became integral to the learning process for many special education students. These technologies fostered greater independence, personalized instruction, and accessibility, </w:t>
      </w:r>
      <w:proofErr w:type="spellStart"/>
      <w:r w:rsidRPr="00545015">
        <w:rPr>
          <w:rFonts w:ascii="Times New Roman" w:hAnsi="Times New Roman" w:cs="Times New Roman"/>
        </w:rPr>
        <w:t>leveling</w:t>
      </w:r>
      <w:proofErr w:type="spellEnd"/>
      <w:r w:rsidRPr="00545015">
        <w:rPr>
          <w:rFonts w:ascii="Times New Roman" w:hAnsi="Times New Roman" w:cs="Times New Roman"/>
        </w:rPr>
        <w:t xml:space="preserve"> the educational playing field. We explore the diverse ways in which innovative teaching methods and assistive technologies were harnessed to support students with disabilities. We delve into case studies, success stories, and the challenges faced, shedding light on the potential and limitations of these approaches. Moreover, we examine the lasting impact of this digital pivot, considering how these newfound tools and strategies can continue to enhance special education beyond the pandemic, ensuring that students receive the support and resources they need to thrive in an increasingly digital world.</w:t>
      </w:r>
    </w:p>
    <w:p w14:paraId="54170903" w14:textId="78E95B11" w:rsidR="00360AE4" w:rsidRPr="00545015" w:rsidRDefault="00360AE4" w:rsidP="00545015">
      <w:pPr>
        <w:spacing w:after="0" w:line="276" w:lineRule="auto"/>
        <w:jc w:val="both"/>
        <w:rPr>
          <w:rFonts w:ascii="Times New Roman" w:hAnsi="Times New Roman" w:cs="Times New Roman"/>
          <w:b/>
          <w:bCs/>
        </w:rPr>
      </w:pPr>
      <w:r w:rsidRPr="00545015">
        <w:rPr>
          <w:rFonts w:ascii="Times New Roman" w:hAnsi="Times New Roman" w:cs="Times New Roman"/>
          <w:b/>
          <w:bCs/>
        </w:rPr>
        <w:t>C</w:t>
      </w:r>
      <w:r w:rsidRPr="00545015">
        <w:rPr>
          <w:rFonts w:ascii="Times New Roman" w:hAnsi="Times New Roman" w:cs="Times New Roman"/>
          <w:b/>
          <w:bCs/>
          <w:lang w:eastAsia="en-IN"/>
        </w:rPr>
        <w:t xml:space="preserve">onclusion </w:t>
      </w:r>
    </w:p>
    <w:p w14:paraId="48DCE2D9" w14:textId="32D297D1" w:rsidR="00360AE4" w:rsidRPr="00545015" w:rsidRDefault="00360AE4" w:rsidP="00545015">
      <w:pPr>
        <w:spacing w:after="0" w:line="276" w:lineRule="auto"/>
        <w:jc w:val="both"/>
        <w:rPr>
          <w:rFonts w:ascii="Times New Roman" w:hAnsi="Times New Roman" w:cs="Times New Roman"/>
          <w:lang w:eastAsia="en-IN"/>
        </w:rPr>
      </w:pPr>
      <w:r w:rsidRPr="00545015">
        <w:rPr>
          <w:rFonts w:ascii="Times New Roman" w:hAnsi="Times New Roman" w:cs="Times New Roman"/>
        </w:rPr>
        <w:t>T</w:t>
      </w:r>
      <w:r w:rsidRPr="00545015">
        <w:rPr>
          <w:rFonts w:ascii="Times New Roman" w:hAnsi="Times New Roman" w:cs="Times New Roman"/>
          <w:lang w:eastAsia="en-IN"/>
        </w:rPr>
        <w:t>he COVID-19 pandemic has undeniably left an indelible mark on the landscape of special education, presenting formidable challenges while also imparting invaluable lessons that must shape the future of this critical field. As we reflect on the multifaceted impact of the pandemic, several key takeaways emerge.</w:t>
      </w:r>
      <w:r w:rsidRPr="00545015">
        <w:rPr>
          <w:rFonts w:ascii="Times New Roman" w:hAnsi="Times New Roman" w:cs="Times New Roman"/>
        </w:rPr>
        <w:t xml:space="preserve"> </w:t>
      </w:r>
      <w:r w:rsidRPr="00545015">
        <w:rPr>
          <w:rFonts w:ascii="Times New Roman" w:hAnsi="Times New Roman" w:cs="Times New Roman"/>
          <w:lang w:eastAsia="en-IN"/>
        </w:rPr>
        <w:t>the pandemic illuminated the urgent need for equity in education, especially for students with disabilities. The digital divide became a stark reminder of the disparities that persist in our educational systems. Addressing these disparities is not merely a matter of access to technology; it is about ensuring that every student, regardless of their abilities or circumstances, has equitable access to quality education.</w:t>
      </w:r>
      <w:r w:rsidRPr="00545015">
        <w:rPr>
          <w:rFonts w:ascii="Times New Roman" w:hAnsi="Times New Roman" w:cs="Times New Roman"/>
        </w:rPr>
        <w:t xml:space="preserve"> </w:t>
      </w:r>
      <w:r w:rsidRPr="00545015">
        <w:rPr>
          <w:rFonts w:ascii="Times New Roman" w:hAnsi="Times New Roman" w:cs="Times New Roman"/>
          <w:lang w:eastAsia="en-IN"/>
        </w:rPr>
        <w:t>The pandemic also underscored the vital role of emotional support and social interaction in the lives of special education students. Isolation during school closures took a toll on their mental well-being, emphasizing the importance of providing holistic support that goes beyond academics.</w:t>
      </w:r>
      <w:r w:rsidRPr="00545015">
        <w:rPr>
          <w:rFonts w:ascii="Times New Roman" w:hAnsi="Times New Roman" w:cs="Times New Roman"/>
        </w:rPr>
        <w:t xml:space="preserve"> </w:t>
      </w:r>
      <w:r w:rsidRPr="00545015">
        <w:rPr>
          <w:rFonts w:ascii="Times New Roman" w:hAnsi="Times New Roman" w:cs="Times New Roman"/>
          <w:lang w:eastAsia="en-IN"/>
        </w:rPr>
        <w:t>the rapid adoption of innovative teaching methods and assistive technologies demonstrated the potential for transformative change within special education. The digital pivot revealed that technology can be a powerful tool for enhancing learning experiences, personalizing instruction, and increasing accessibility. As we move forward, it is crucial to leverage these newfound insights to create a more adaptable and inclusive educational system for all students.</w:t>
      </w:r>
    </w:p>
    <w:p w14:paraId="1D3C22E5" w14:textId="1445638D" w:rsidR="00360AE4" w:rsidRPr="00545015" w:rsidRDefault="00360AE4" w:rsidP="00545015">
      <w:pPr>
        <w:spacing w:after="0" w:line="276" w:lineRule="auto"/>
        <w:jc w:val="both"/>
        <w:rPr>
          <w:rFonts w:ascii="Times New Roman" w:hAnsi="Times New Roman" w:cs="Times New Roman"/>
          <w:lang w:eastAsia="en-IN"/>
        </w:rPr>
      </w:pPr>
      <w:r w:rsidRPr="00545015">
        <w:rPr>
          <w:rFonts w:ascii="Times New Roman" w:hAnsi="Times New Roman" w:cs="Times New Roman"/>
          <w:lang w:eastAsia="en-IN"/>
        </w:rPr>
        <w:t>Collaboration emerged as a cornerstone of success during the pandemic. The partnerships forged between educators, parents, support professionals, and students themselves demonstrated the power of collective engagement in overcoming adversity. These collaborations should serve as a model for future endeavors in special education, emphasizing the importance of a unified approach to supporting students with disabilities</w:t>
      </w:r>
      <w:r w:rsidRPr="00545015">
        <w:rPr>
          <w:rFonts w:ascii="Times New Roman" w:hAnsi="Times New Roman" w:cs="Times New Roman"/>
        </w:rPr>
        <w:t xml:space="preserve"> </w:t>
      </w:r>
      <w:r w:rsidRPr="00545015">
        <w:rPr>
          <w:rFonts w:ascii="Times New Roman" w:hAnsi="Times New Roman" w:cs="Times New Roman"/>
          <w:lang w:eastAsia="en-IN"/>
        </w:rPr>
        <w:t>special education stands at a crossroads, armed with a deeper understanding of its strengths and vulnerabilities. The challenges encountered have illuminated the path forward—a path marked by inclusivity, innovation, equity, and collaboration. As we continue our journey beyond the pandemic, let us carry these lessons forward, ensuring that the legacy of COVID-19 in special education is one of resilience, progress, and unwavering commitment to the success and well-being of every student.</w:t>
      </w:r>
    </w:p>
    <w:p w14:paraId="5B21224E" w14:textId="0A58B0F5" w:rsidR="00134A14" w:rsidRPr="00545015" w:rsidRDefault="001C6BC8" w:rsidP="00545015">
      <w:pPr>
        <w:spacing w:after="0" w:line="276" w:lineRule="auto"/>
        <w:jc w:val="both"/>
        <w:rPr>
          <w:rFonts w:ascii="Times New Roman" w:hAnsi="Times New Roman" w:cs="Times New Roman"/>
          <w:b/>
          <w:bCs/>
        </w:rPr>
      </w:pPr>
      <w:r w:rsidRPr="00545015">
        <w:rPr>
          <w:rFonts w:ascii="Times New Roman" w:hAnsi="Times New Roman" w:cs="Times New Roman"/>
          <w:b/>
          <w:bCs/>
        </w:rPr>
        <w:t xml:space="preserve">References </w:t>
      </w:r>
    </w:p>
    <w:p w14:paraId="3BDC8CCC" w14:textId="67429A30" w:rsidR="001C6BC8" w:rsidRPr="00545015" w:rsidRDefault="001C6BC8" w:rsidP="00545015">
      <w:pPr>
        <w:pStyle w:val="ListParagraph"/>
        <w:numPr>
          <w:ilvl w:val="0"/>
          <w:numId w:val="3"/>
        </w:numPr>
        <w:spacing w:line="276" w:lineRule="auto"/>
        <w:ind w:left="142"/>
        <w:jc w:val="both"/>
        <w:rPr>
          <w:rFonts w:ascii="Times New Roman" w:hAnsi="Times New Roman" w:cs="Times New Roman"/>
          <w:szCs w:val="22"/>
        </w:rPr>
      </w:pPr>
      <w:r w:rsidRPr="00545015">
        <w:rPr>
          <w:rFonts w:ascii="Times New Roman" w:hAnsi="Times New Roman" w:cs="Times New Roman"/>
          <w:szCs w:val="22"/>
        </w:rPr>
        <w:lastRenderedPageBreak/>
        <w:t>Lipsky, D. K., &amp; Gartner, A. (1997). Inclusion and school reform: Transforming America's classrooms. Teachers College Press.</w:t>
      </w:r>
    </w:p>
    <w:p w14:paraId="0232D78E" w14:textId="084CD573" w:rsidR="001C6BC8" w:rsidRPr="00545015" w:rsidRDefault="001C6BC8" w:rsidP="00545015">
      <w:pPr>
        <w:pStyle w:val="ListParagraph"/>
        <w:numPr>
          <w:ilvl w:val="0"/>
          <w:numId w:val="3"/>
        </w:numPr>
        <w:spacing w:line="276" w:lineRule="auto"/>
        <w:ind w:left="142"/>
        <w:jc w:val="both"/>
        <w:rPr>
          <w:rFonts w:ascii="Times New Roman" w:hAnsi="Times New Roman" w:cs="Times New Roman"/>
          <w:szCs w:val="22"/>
        </w:rPr>
      </w:pPr>
      <w:r w:rsidRPr="00545015">
        <w:rPr>
          <w:rFonts w:ascii="Times New Roman" w:hAnsi="Times New Roman" w:cs="Times New Roman"/>
          <w:szCs w:val="22"/>
        </w:rPr>
        <w:t>Bui, Y. N., Quirk, M., Almazan, S., &amp; Valenti, M. (2010). Parent and teacher collaboration: A practical guide. Routledge.</w:t>
      </w:r>
    </w:p>
    <w:p w14:paraId="5AE8B3F4" w14:textId="77777777" w:rsidR="001C6BC8" w:rsidRPr="00545015" w:rsidRDefault="001C6BC8" w:rsidP="00545015">
      <w:pPr>
        <w:pStyle w:val="ListParagraph"/>
        <w:numPr>
          <w:ilvl w:val="0"/>
          <w:numId w:val="3"/>
        </w:numPr>
        <w:spacing w:line="276" w:lineRule="auto"/>
        <w:ind w:left="142"/>
        <w:jc w:val="both"/>
        <w:rPr>
          <w:rFonts w:ascii="Times New Roman" w:hAnsi="Times New Roman" w:cs="Times New Roman"/>
          <w:szCs w:val="22"/>
        </w:rPr>
      </w:pPr>
      <w:r w:rsidRPr="00545015">
        <w:rPr>
          <w:rFonts w:ascii="Times New Roman" w:hAnsi="Times New Roman" w:cs="Times New Roman"/>
          <w:szCs w:val="22"/>
        </w:rPr>
        <w:t>Rogers, S. J., &amp; Vismara, L. A. (2008). Evidence-based comprehensive treatments for early autism. Journal of Clinical Child &amp; Adolescent Psychology, 37(1), 8-38.</w:t>
      </w:r>
    </w:p>
    <w:p w14:paraId="2C4C71DB" w14:textId="77777777" w:rsidR="001C6BC8" w:rsidRPr="00545015" w:rsidRDefault="001C6BC8" w:rsidP="00545015">
      <w:pPr>
        <w:pStyle w:val="ListParagraph"/>
        <w:numPr>
          <w:ilvl w:val="0"/>
          <w:numId w:val="3"/>
        </w:numPr>
        <w:spacing w:line="276" w:lineRule="auto"/>
        <w:ind w:left="142"/>
        <w:jc w:val="both"/>
        <w:rPr>
          <w:rFonts w:ascii="Times New Roman" w:hAnsi="Times New Roman" w:cs="Times New Roman"/>
          <w:szCs w:val="22"/>
        </w:rPr>
      </w:pPr>
      <w:r w:rsidRPr="00545015">
        <w:rPr>
          <w:rFonts w:ascii="Times New Roman" w:hAnsi="Times New Roman" w:cs="Times New Roman"/>
          <w:szCs w:val="22"/>
        </w:rPr>
        <w:t>Mastropieri, M. A., &amp; Scruggs, T. E. (2010). The inclusive classroom: Strategies for effective differentiated instruction. Pearson.</w:t>
      </w:r>
    </w:p>
    <w:p w14:paraId="578795DD" w14:textId="77777777" w:rsidR="001C6BC8" w:rsidRPr="00545015" w:rsidRDefault="001C6BC8" w:rsidP="00545015">
      <w:pPr>
        <w:spacing w:after="0" w:line="276" w:lineRule="auto"/>
        <w:jc w:val="both"/>
        <w:rPr>
          <w:rFonts w:ascii="Times New Roman" w:hAnsi="Times New Roman" w:cs="Times New Roman"/>
        </w:rPr>
      </w:pPr>
    </w:p>
    <w:sectPr w:rsidR="001C6BC8" w:rsidRPr="00545015" w:rsidSect="00DF4C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797" w:header="720" w:footer="720"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BD8A" w14:textId="77777777" w:rsidR="00165FFE" w:rsidRDefault="00165FFE" w:rsidP="00545015">
      <w:pPr>
        <w:spacing w:after="0" w:line="240" w:lineRule="auto"/>
      </w:pPr>
      <w:r>
        <w:separator/>
      </w:r>
    </w:p>
  </w:endnote>
  <w:endnote w:type="continuationSeparator" w:id="0">
    <w:p w14:paraId="2BCA3919" w14:textId="77777777" w:rsidR="00165FFE" w:rsidRDefault="00165FFE" w:rsidP="0054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84A1" w14:textId="77777777" w:rsidR="00DF4C8A" w:rsidRDefault="00DF4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65218"/>
      <w:docPartObj>
        <w:docPartGallery w:val="Page Numbers (Bottom of Page)"/>
        <w:docPartUnique/>
      </w:docPartObj>
    </w:sdtPr>
    <w:sdtEndPr>
      <w:rPr>
        <w:noProof/>
      </w:rPr>
    </w:sdtEndPr>
    <w:sdtContent>
      <w:p w14:paraId="0C3AC57B" w14:textId="0D5D1990" w:rsidR="00DF4C8A" w:rsidRDefault="00DF4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ABE0F" w14:textId="77777777" w:rsidR="00DF4C8A" w:rsidRDefault="00DF4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DBE1" w14:textId="77777777" w:rsidR="00DF4C8A" w:rsidRDefault="00DF4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4C6B" w14:textId="77777777" w:rsidR="00165FFE" w:rsidRDefault="00165FFE" w:rsidP="00545015">
      <w:pPr>
        <w:spacing w:after="0" w:line="240" w:lineRule="auto"/>
      </w:pPr>
      <w:r>
        <w:separator/>
      </w:r>
    </w:p>
  </w:footnote>
  <w:footnote w:type="continuationSeparator" w:id="0">
    <w:p w14:paraId="0FE80F9F" w14:textId="77777777" w:rsidR="00165FFE" w:rsidRDefault="00165FFE" w:rsidP="0054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3A45" w14:textId="77777777" w:rsidR="00DF4C8A" w:rsidRDefault="00DF4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C709" w14:textId="77777777" w:rsidR="00545015" w:rsidRDefault="00545015" w:rsidP="00545015">
    <w:pPr>
      <w:pStyle w:val="Default"/>
    </w:pPr>
  </w:p>
  <w:p w14:paraId="26EC73B2" w14:textId="77777777" w:rsidR="00545015" w:rsidRDefault="00545015" w:rsidP="00545015">
    <w:pPr>
      <w:pStyle w:val="Header"/>
      <w:jc w:val="right"/>
      <w:rPr>
        <w:rFonts w:ascii="Times New Roman" w:hAnsi="Times New Roman" w:cs="Times New Roman"/>
        <w:b/>
        <w:bCs/>
        <w:color w:val="006EC0"/>
        <w:sz w:val="23"/>
        <w:szCs w:val="23"/>
      </w:rPr>
    </w:pPr>
    <w:r>
      <w:rPr>
        <w:lang w:val="en-US"/>
      </w:rPr>
      <w:t xml:space="preserve"> </w:t>
    </w:r>
    <w:r>
      <w:rPr>
        <w:color w:val="006EC0"/>
      </w:rPr>
      <w:t xml:space="preserve">© </w:t>
    </w:r>
    <w:r>
      <w:rPr>
        <w:rFonts w:ascii="Times New Roman" w:hAnsi="Times New Roman" w:cs="Times New Roman"/>
        <w:b/>
        <w:bCs/>
        <w:color w:val="006EC0"/>
        <w:sz w:val="23"/>
        <w:szCs w:val="23"/>
      </w:rPr>
      <w:t>Global International Research Thoughts (GIRT)</w:t>
    </w:r>
  </w:p>
  <w:p w14:paraId="581F3BD2" w14:textId="51E8E9CE" w:rsidR="00545015" w:rsidRDefault="00545015" w:rsidP="00545015">
    <w:pPr>
      <w:pStyle w:val="Header"/>
      <w:jc w:val="right"/>
      <w:rPr>
        <w:rFonts w:ascii="Times New Roman" w:hAnsi="Times New Roman" w:cs="Times New Roman"/>
        <w:color w:val="006EC0"/>
      </w:rPr>
    </w:pPr>
    <w:r>
      <w:rPr>
        <w:rFonts w:ascii="Times New Roman" w:hAnsi="Times New Roman" w:cs="Times New Roman"/>
        <w:b/>
        <w:bCs/>
        <w:color w:val="006EC0"/>
        <w:sz w:val="23"/>
        <w:szCs w:val="23"/>
      </w:rPr>
      <w:t xml:space="preserve"> </w:t>
    </w:r>
    <w:r>
      <w:rPr>
        <w:rFonts w:ascii="Times New Roman" w:hAnsi="Times New Roman" w:cs="Times New Roman"/>
        <w:color w:val="006EC0"/>
      </w:rPr>
      <w:t xml:space="preserve">ISSN: 2347-8861 | Volume: </w:t>
    </w:r>
    <w:r w:rsidR="00591F38">
      <w:rPr>
        <w:rFonts w:ascii="Times New Roman" w:hAnsi="Times New Roman" w:cs="Times New Roman"/>
        <w:color w:val="006EC0"/>
      </w:rPr>
      <w:t>8 Issue</w:t>
    </w:r>
    <w:r>
      <w:rPr>
        <w:rFonts w:ascii="Times New Roman" w:hAnsi="Times New Roman" w:cs="Times New Roman"/>
        <w:color w:val="006EC0"/>
      </w:rPr>
      <w:t>: 1 | 20</w:t>
    </w:r>
    <w:r w:rsidR="00591F38">
      <w:rPr>
        <w:rFonts w:ascii="Times New Roman" w:hAnsi="Times New Roman" w:cs="Times New Roman"/>
        <w:color w:val="006EC0"/>
      </w:rPr>
      <w:t xml:space="preserve">20 </w:t>
    </w:r>
  </w:p>
  <w:p w14:paraId="4146BE0E" w14:textId="77777777" w:rsidR="00545015" w:rsidRDefault="00545015" w:rsidP="00545015">
    <w:pPr>
      <w:pStyle w:val="Header"/>
      <w:jc w:val="right"/>
    </w:pPr>
    <w:r>
      <w:rPr>
        <w:rFonts w:ascii="Times New Roman" w:hAnsi="Times New Roman" w:cs="Times New Roman"/>
        <w:b/>
        <w:bCs/>
        <w:color w:val="006EC0"/>
      </w:rPr>
      <w:t>Refereed and Peer Reviewed Journal</w:t>
    </w:r>
  </w:p>
  <w:p w14:paraId="1F04B97B" w14:textId="77777777" w:rsidR="00545015" w:rsidRDefault="00545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350" w14:textId="77777777" w:rsidR="00DF4C8A" w:rsidRDefault="00DF4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D5ADA"/>
    <w:multiLevelType w:val="multilevel"/>
    <w:tmpl w:val="5282DE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E0384"/>
    <w:multiLevelType w:val="multilevel"/>
    <w:tmpl w:val="1EF86C7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C08FA"/>
    <w:multiLevelType w:val="hybridMultilevel"/>
    <w:tmpl w:val="39225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14"/>
    <w:rsid w:val="00134A14"/>
    <w:rsid w:val="00165FFE"/>
    <w:rsid w:val="00172CEF"/>
    <w:rsid w:val="001C6BC8"/>
    <w:rsid w:val="001D4D4C"/>
    <w:rsid w:val="00204931"/>
    <w:rsid w:val="00360AE4"/>
    <w:rsid w:val="004D02E9"/>
    <w:rsid w:val="00545015"/>
    <w:rsid w:val="005878BC"/>
    <w:rsid w:val="00591F38"/>
    <w:rsid w:val="005C0FCD"/>
    <w:rsid w:val="0064179C"/>
    <w:rsid w:val="00907B1F"/>
    <w:rsid w:val="00A5566F"/>
    <w:rsid w:val="00A73D98"/>
    <w:rsid w:val="00C32C12"/>
    <w:rsid w:val="00C55476"/>
    <w:rsid w:val="00D12908"/>
    <w:rsid w:val="00D5508C"/>
    <w:rsid w:val="00DC433D"/>
    <w:rsid w:val="00DF4C8A"/>
    <w:rsid w:val="00F272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0D3C"/>
  <w15:chartTrackingRefBased/>
  <w15:docId w15:val="{CB442D23-3578-4DE5-9579-C273ADFC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A1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34A14"/>
    <w:rPr>
      <w:b/>
      <w:bCs/>
    </w:rPr>
  </w:style>
  <w:style w:type="paragraph" w:styleId="z-TopofForm">
    <w:name w:val="HTML Top of Form"/>
    <w:basedOn w:val="Normal"/>
    <w:next w:val="Normal"/>
    <w:link w:val="z-TopofFormChar"/>
    <w:hidden/>
    <w:uiPriority w:val="99"/>
    <w:semiHidden/>
    <w:unhideWhenUsed/>
    <w:rsid w:val="00360AE4"/>
    <w:pPr>
      <w:pBdr>
        <w:bottom w:val="single" w:sz="6" w:space="1" w:color="auto"/>
      </w:pBdr>
      <w:spacing w:after="0" w:line="240" w:lineRule="auto"/>
      <w:jc w:val="center"/>
    </w:pPr>
    <w:rPr>
      <w:rFonts w:ascii="Arial" w:eastAsia="Times New Roman" w:hAnsi="Arial" w:cs="Mangal"/>
      <w:vanish/>
      <w:kern w:val="0"/>
      <w:sz w:val="16"/>
      <w:szCs w:val="14"/>
      <w:lang w:eastAsia="en-IN"/>
      <w14:ligatures w14:val="none"/>
    </w:rPr>
  </w:style>
  <w:style w:type="character" w:customStyle="1" w:styleId="z-TopofFormChar">
    <w:name w:val="z-Top of Form Char"/>
    <w:basedOn w:val="DefaultParagraphFont"/>
    <w:link w:val="z-TopofForm"/>
    <w:uiPriority w:val="99"/>
    <w:semiHidden/>
    <w:rsid w:val="00360AE4"/>
    <w:rPr>
      <w:rFonts w:ascii="Arial" w:eastAsia="Times New Roman" w:hAnsi="Arial" w:cs="Mangal"/>
      <w:vanish/>
      <w:kern w:val="0"/>
      <w:sz w:val="16"/>
      <w:szCs w:val="14"/>
      <w:lang w:eastAsia="en-IN" w:bidi="hi-IN"/>
      <w14:ligatures w14:val="none"/>
    </w:rPr>
  </w:style>
  <w:style w:type="paragraph" w:styleId="ListParagraph">
    <w:name w:val="List Paragraph"/>
    <w:basedOn w:val="Normal"/>
    <w:uiPriority w:val="34"/>
    <w:qFormat/>
    <w:rsid w:val="001C6BC8"/>
    <w:pPr>
      <w:ind w:left="720"/>
      <w:contextualSpacing/>
    </w:pPr>
    <w:rPr>
      <w:szCs w:val="20"/>
    </w:rPr>
  </w:style>
  <w:style w:type="paragraph" w:styleId="Header">
    <w:name w:val="header"/>
    <w:basedOn w:val="Normal"/>
    <w:link w:val="HeaderChar"/>
    <w:uiPriority w:val="99"/>
    <w:unhideWhenUsed/>
    <w:rsid w:val="00545015"/>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545015"/>
    <w:rPr>
      <w:szCs w:val="20"/>
      <w:lang w:bidi="hi-IN"/>
    </w:rPr>
  </w:style>
  <w:style w:type="paragraph" w:styleId="Footer">
    <w:name w:val="footer"/>
    <w:basedOn w:val="Normal"/>
    <w:link w:val="FooterChar"/>
    <w:uiPriority w:val="99"/>
    <w:unhideWhenUsed/>
    <w:rsid w:val="00545015"/>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545015"/>
    <w:rPr>
      <w:szCs w:val="20"/>
      <w:lang w:bidi="hi-IN"/>
    </w:rPr>
  </w:style>
  <w:style w:type="paragraph" w:customStyle="1" w:styleId="Default">
    <w:name w:val="Default"/>
    <w:rsid w:val="00545015"/>
    <w:pPr>
      <w:autoSpaceDE w:val="0"/>
      <w:autoSpaceDN w:val="0"/>
      <w:adjustRightInd w:val="0"/>
      <w:spacing w:after="0" w:line="240" w:lineRule="auto"/>
    </w:pPr>
    <w:rPr>
      <w:rFonts w:ascii="Arial" w:hAnsi="Arial" w:cs="Arial"/>
      <w:color w:val="000000"/>
      <w:kern w:val="0"/>
      <w:sz w:val="24"/>
      <w:szCs w:val="24"/>
      <w:lang w:val="en-US" w:bidi="hi-IN"/>
    </w:rPr>
  </w:style>
  <w:style w:type="character" w:styleId="Hyperlink">
    <w:name w:val="Hyperlink"/>
    <w:basedOn w:val="DefaultParagraphFont"/>
    <w:uiPriority w:val="99"/>
    <w:unhideWhenUsed/>
    <w:rsid w:val="00591F38"/>
    <w:rPr>
      <w:color w:val="0563C1" w:themeColor="hyperlink"/>
      <w:u w:val="single"/>
    </w:rPr>
  </w:style>
  <w:style w:type="character" w:styleId="UnresolvedMention">
    <w:name w:val="Unresolved Mention"/>
    <w:basedOn w:val="DefaultParagraphFont"/>
    <w:uiPriority w:val="99"/>
    <w:semiHidden/>
    <w:unhideWhenUsed/>
    <w:rsid w:val="0059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6581">
      <w:bodyDiv w:val="1"/>
      <w:marLeft w:val="0"/>
      <w:marRight w:val="0"/>
      <w:marTop w:val="0"/>
      <w:marBottom w:val="0"/>
      <w:divBdr>
        <w:top w:val="none" w:sz="0" w:space="0" w:color="auto"/>
        <w:left w:val="none" w:sz="0" w:space="0" w:color="auto"/>
        <w:bottom w:val="none" w:sz="0" w:space="0" w:color="auto"/>
        <w:right w:val="none" w:sz="0" w:space="0" w:color="auto"/>
      </w:divBdr>
    </w:div>
    <w:div w:id="682322333">
      <w:bodyDiv w:val="1"/>
      <w:marLeft w:val="0"/>
      <w:marRight w:val="0"/>
      <w:marTop w:val="0"/>
      <w:marBottom w:val="0"/>
      <w:divBdr>
        <w:top w:val="none" w:sz="0" w:space="0" w:color="auto"/>
        <w:left w:val="none" w:sz="0" w:space="0" w:color="auto"/>
        <w:bottom w:val="none" w:sz="0" w:space="0" w:color="auto"/>
        <w:right w:val="none" w:sz="0" w:space="0" w:color="auto"/>
      </w:divBdr>
      <w:divsChild>
        <w:div w:id="1223098536">
          <w:marLeft w:val="0"/>
          <w:marRight w:val="0"/>
          <w:marTop w:val="0"/>
          <w:marBottom w:val="0"/>
          <w:divBdr>
            <w:top w:val="single" w:sz="2" w:space="0" w:color="auto"/>
            <w:left w:val="single" w:sz="2" w:space="0" w:color="auto"/>
            <w:bottom w:val="single" w:sz="6" w:space="0" w:color="auto"/>
            <w:right w:val="single" w:sz="2" w:space="0" w:color="auto"/>
          </w:divBdr>
          <w:divsChild>
            <w:div w:id="189343248">
              <w:marLeft w:val="0"/>
              <w:marRight w:val="0"/>
              <w:marTop w:val="100"/>
              <w:marBottom w:val="100"/>
              <w:divBdr>
                <w:top w:val="single" w:sz="2" w:space="0" w:color="D9D9E3"/>
                <w:left w:val="single" w:sz="2" w:space="0" w:color="D9D9E3"/>
                <w:bottom w:val="single" w:sz="2" w:space="0" w:color="D9D9E3"/>
                <w:right w:val="single" w:sz="2" w:space="0" w:color="D9D9E3"/>
              </w:divBdr>
              <w:divsChild>
                <w:div w:id="523597309">
                  <w:marLeft w:val="0"/>
                  <w:marRight w:val="0"/>
                  <w:marTop w:val="0"/>
                  <w:marBottom w:val="0"/>
                  <w:divBdr>
                    <w:top w:val="single" w:sz="2" w:space="0" w:color="D9D9E3"/>
                    <w:left w:val="single" w:sz="2" w:space="0" w:color="D9D9E3"/>
                    <w:bottom w:val="single" w:sz="2" w:space="0" w:color="D9D9E3"/>
                    <w:right w:val="single" w:sz="2" w:space="0" w:color="D9D9E3"/>
                  </w:divBdr>
                  <w:divsChild>
                    <w:div w:id="1167984368">
                      <w:marLeft w:val="0"/>
                      <w:marRight w:val="0"/>
                      <w:marTop w:val="0"/>
                      <w:marBottom w:val="0"/>
                      <w:divBdr>
                        <w:top w:val="single" w:sz="2" w:space="0" w:color="D9D9E3"/>
                        <w:left w:val="single" w:sz="2" w:space="0" w:color="D9D9E3"/>
                        <w:bottom w:val="single" w:sz="2" w:space="0" w:color="D9D9E3"/>
                        <w:right w:val="single" w:sz="2" w:space="0" w:color="D9D9E3"/>
                      </w:divBdr>
                      <w:divsChild>
                        <w:div w:id="1355421242">
                          <w:marLeft w:val="0"/>
                          <w:marRight w:val="0"/>
                          <w:marTop w:val="0"/>
                          <w:marBottom w:val="0"/>
                          <w:divBdr>
                            <w:top w:val="single" w:sz="2" w:space="0" w:color="D9D9E3"/>
                            <w:left w:val="single" w:sz="2" w:space="0" w:color="D9D9E3"/>
                            <w:bottom w:val="single" w:sz="2" w:space="0" w:color="D9D9E3"/>
                            <w:right w:val="single" w:sz="2" w:space="0" w:color="D9D9E3"/>
                          </w:divBdr>
                          <w:divsChild>
                            <w:div w:id="187959562">
                              <w:marLeft w:val="0"/>
                              <w:marRight w:val="0"/>
                              <w:marTop w:val="0"/>
                              <w:marBottom w:val="0"/>
                              <w:divBdr>
                                <w:top w:val="single" w:sz="2" w:space="0" w:color="D9D9E3"/>
                                <w:left w:val="single" w:sz="2" w:space="0" w:color="D9D9E3"/>
                                <w:bottom w:val="single" w:sz="2" w:space="0" w:color="D9D9E3"/>
                                <w:right w:val="single" w:sz="2" w:space="0" w:color="D9D9E3"/>
                              </w:divBdr>
                              <w:divsChild>
                                <w:div w:id="1382560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4098017">
      <w:bodyDiv w:val="1"/>
      <w:marLeft w:val="0"/>
      <w:marRight w:val="0"/>
      <w:marTop w:val="0"/>
      <w:marBottom w:val="0"/>
      <w:divBdr>
        <w:top w:val="none" w:sz="0" w:space="0" w:color="auto"/>
        <w:left w:val="none" w:sz="0" w:space="0" w:color="auto"/>
        <w:bottom w:val="none" w:sz="0" w:space="0" w:color="auto"/>
        <w:right w:val="none" w:sz="0" w:space="0" w:color="auto"/>
      </w:divBdr>
    </w:div>
    <w:div w:id="1317606976">
      <w:bodyDiv w:val="1"/>
      <w:marLeft w:val="0"/>
      <w:marRight w:val="0"/>
      <w:marTop w:val="0"/>
      <w:marBottom w:val="0"/>
      <w:divBdr>
        <w:top w:val="none" w:sz="0" w:space="0" w:color="auto"/>
        <w:left w:val="none" w:sz="0" w:space="0" w:color="auto"/>
        <w:bottom w:val="none" w:sz="0" w:space="0" w:color="auto"/>
        <w:right w:val="none" w:sz="0" w:space="0" w:color="auto"/>
      </w:divBdr>
    </w:div>
    <w:div w:id="1390575295">
      <w:bodyDiv w:val="1"/>
      <w:marLeft w:val="0"/>
      <w:marRight w:val="0"/>
      <w:marTop w:val="0"/>
      <w:marBottom w:val="0"/>
      <w:divBdr>
        <w:top w:val="none" w:sz="0" w:space="0" w:color="auto"/>
        <w:left w:val="none" w:sz="0" w:space="0" w:color="auto"/>
        <w:bottom w:val="none" w:sz="0" w:space="0" w:color="auto"/>
        <w:right w:val="none" w:sz="0" w:space="0" w:color="auto"/>
      </w:divBdr>
    </w:div>
    <w:div w:id="1573734074">
      <w:bodyDiv w:val="1"/>
      <w:marLeft w:val="0"/>
      <w:marRight w:val="0"/>
      <w:marTop w:val="0"/>
      <w:marBottom w:val="0"/>
      <w:divBdr>
        <w:top w:val="none" w:sz="0" w:space="0" w:color="auto"/>
        <w:left w:val="none" w:sz="0" w:space="0" w:color="auto"/>
        <w:bottom w:val="none" w:sz="0" w:space="0" w:color="auto"/>
        <w:right w:val="none" w:sz="0" w:space="0" w:color="auto"/>
      </w:divBdr>
    </w:div>
    <w:div w:id="1818298419">
      <w:bodyDiv w:val="1"/>
      <w:marLeft w:val="0"/>
      <w:marRight w:val="0"/>
      <w:marTop w:val="0"/>
      <w:marBottom w:val="0"/>
      <w:divBdr>
        <w:top w:val="none" w:sz="0" w:space="0" w:color="auto"/>
        <w:left w:val="none" w:sz="0" w:space="0" w:color="auto"/>
        <w:bottom w:val="none" w:sz="0" w:space="0" w:color="auto"/>
        <w:right w:val="none" w:sz="0" w:space="0" w:color="auto"/>
      </w:divBdr>
    </w:div>
    <w:div w:id="1898586797">
      <w:bodyDiv w:val="1"/>
      <w:marLeft w:val="0"/>
      <w:marRight w:val="0"/>
      <w:marTop w:val="0"/>
      <w:marBottom w:val="0"/>
      <w:divBdr>
        <w:top w:val="none" w:sz="0" w:space="0" w:color="auto"/>
        <w:left w:val="none" w:sz="0" w:space="0" w:color="auto"/>
        <w:bottom w:val="none" w:sz="0" w:space="0" w:color="auto"/>
        <w:right w:val="none" w:sz="0" w:space="0" w:color="auto"/>
      </w:divBdr>
      <w:divsChild>
        <w:div w:id="1996755799">
          <w:marLeft w:val="0"/>
          <w:marRight w:val="0"/>
          <w:marTop w:val="0"/>
          <w:marBottom w:val="0"/>
          <w:divBdr>
            <w:top w:val="single" w:sz="2" w:space="0" w:color="D9D9E3"/>
            <w:left w:val="single" w:sz="2" w:space="0" w:color="D9D9E3"/>
            <w:bottom w:val="single" w:sz="2" w:space="0" w:color="D9D9E3"/>
            <w:right w:val="single" w:sz="2" w:space="0" w:color="D9D9E3"/>
          </w:divBdr>
          <w:divsChild>
            <w:div w:id="1202785107">
              <w:marLeft w:val="0"/>
              <w:marRight w:val="0"/>
              <w:marTop w:val="0"/>
              <w:marBottom w:val="0"/>
              <w:divBdr>
                <w:top w:val="single" w:sz="2" w:space="0" w:color="D9D9E3"/>
                <w:left w:val="single" w:sz="2" w:space="0" w:color="D9D9E3"/>
                <w:bottom w:val="single" w:sz="2" w:space="0" w:color="D9D9E3"/>
                <w:right w:val="single" w:sz="2" w:space="0" w:color="D9D9E3"/>
              </w:divBdr>
              <w:divsChild>
                <w:div w:id="2017071214">
                  <w:marLeft w:val="0"/>
                  <w:marRight w:val="0"/>
                  <w:marTop w:val="0"/>
                  <w:marBottom w:val="0"/>
                  <w:divBdr>
                    <w:top w:val="single" w:sz="2" w:space="0" w:color="D9D9E3"/>
                    <w:left w:val="single" w:sz="2" w:space="0" w:color="D9D9E3"/>
                    <w:bottom w:val="single" w:sz="2" w:space="0" w:color="D9D9E3"/>
                    <w:right w:val="single" w:sz="2" w:space="0" w:color="D9D9E3"/>
                  </w:divBdr>
                  <w:divsChild>
                    <w:div w:id="1936747430">
                      <w:marLeft w:val="0"/>
                      <w:marRight w:val="0"/>
                      <w:marTop w:val="0"/>
                      <w:marBottom w:val="0"/>
                      <w:divBdr>
                        <w:top w:val="single" w:sz="2" w:space="0" w:color="D9D9E3"/>
                        <w:left w:val="single" w:sz="2" w:space="0" w:color="D9D9E3"/>
                        <w:bottom w:val="single" w:sz="2" w:space="0" w:color="D9D9E3"/>
                        <w:right w:val="single" w:sz="2" w:space="0" w:color="D9D9E3"/>
                      </w:divBdr>
                      <w:divsChild>
                        <w:div w:id="682325370">
                          <w:marLeft w:val="0"/>
                          <w:marRight w:val="0"/>
                          <w:marTop w:val="0"/>
                          <w:marBottom w:val="0"/>
                          <w:divBdr>
                            <w:top w:val="single" w:sz="2" w:space="0" w:color="auto"/>
                            <w:left w:val="single" w:sz="2" w:space="0" w:color="auto"/>
                            <w:bottom w:val="single" w:sz="6" w:space="0" w:color="auto"/>
                            <w:right w:val="single" w:sz="2" w:space="0" w:color="auto"/>
                          </w:divBdr>
                          <w:divsChild>
                            <w:div w:id="583613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870137">
                                  <w:marLeft w:val="0"/>
                                  <w:marRight w:val="0"/>
                                  <w:marTop w:val="0"/>
                                  <w:marBottom w:val="0"/>
                                  <w:divBdr>
                                    <w:top w:val="single" w:sz="2" w:space="0" w:color="D9D9E3"/>
                                    <w:left w:val="single" w:sz="2" w:space="0" w:color="D9D9E3"/>
                                    <w:bottom w:val="single" w:sz="2" w:space="0" w:color="D9D9E3"/>
                                    <w:right w:val="single" w:sz="2" w:space="0" w:color="D9D9E3"/>
                                  </w:divBdr>
                                  <w:divsChild>
                                    <w:div w:id="750277340">
                                      <w:marLeft w:val="0"/>
                                      <w:marRight w:val="0"/>
                                      <w:marTop w:val="0"/>
                                      <w:marBottom w:val="0"/>
                                      <w:divBdr>
                                        <w:top w:val="single" w:sz="2" w:space="0" w:color="D9D9E3"/>
                                        <w:left w:val="single" w:sz="2" w:space="0" w:color="D9D9E3"/>
                                        <w:bottom w:val="single" w:sz="2" w:space="0" w:color="D9D9E3"/>
                                        <w:right w:val="single" w:sz="2" w:space="0" w:color="D9D9E3"/>
                                      </w:divBdr>
                                      <w:divsChild>
                                        <w:div w:id="751044316">
                                          <w:marLeft w:val="0"/>
                                          <w:marRight w:val="0"/>
                                          <w:marTop w:val="0"/>
                                          <w:marBottom w:val="0"/>
                                          <w:divBdr>
                                            <w:top w:val="single" w:sz="2" w:space="0" w:color="D9D9E3"/>
                                            <w:left w:val="single" w:sz="2" w:space="0" w:color="D9D9E3"/>
                                            <w:bottom w:val="single" w:sz="2" w:space="0" w:color="D9D9E3"/>
                                            <w:right w:val="single" w:sz="2" w:space="0" w:color="D9D9E3"/>
                                          </w:divBdr>
                                          <w:divsChild>
                                            <w:div w:id="216288156">
                                              <w:marLeft w:val="0"/>
                                              <w:marRight w:val="0"/>
                                              <w:marTop w:val="0"/>
                                              <w:marBottom w:val="0"/>
                                              <w:divBdr>
                                                <w:top w:val="single" w:sz="2" w:space="0" w:color="D9D9E3"/>
                                                <w:left w:val="single" w:sz="2" w:space="0" w:color="D9D9E3"/>
                                                <w:bottom w:val="single" w:sz="2" w:space="0" w:color="D9D9E3"/>
                                                <w:right w:val="single" w:sz="2" w:space="0" w:color="D9D9E3"/>
                                              </w:divBdr>
                                              <w:divsChild>
                                                <w:div w:id="1459449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98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umarR3567@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Diwan Sher</cp:lastModifiedBy>
  <cp:revision>4</cp:revision>
  <dcterms:created xsi:type="dcterms:W3CDTF">2023-09-20T10:02:00Z</dcterms:created>
  <dcterms:modified xsi:type="dcterms:W3CDTF">2023-09-28T18:10:00Z</dcterms:modified>
</cp:coreProperties>
</file>