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3497" w14:textId="37D4472A" w:rsidR="00125CB0" w:rsidRDefault="00CF734B" w:rsidP="00125CB0">
      <w:pPr>
        <w:spacing w:after="0" w:line="276" w:lineRule="auto"/>
        <w:jc w:val="center"/>
        <w:rPr>
          <w:rFonts w:ascii="Times New Roman" w:hAnsi="Times New Roman" w:cs="Times New Roman"/>
          <w:b/>
          <w:bCs/>
        </w:rPr>
      </w:pPr>
      <w:r w:rsidRPr="00D45805">
        <w:rPr>
          <w:rFonts w:ascii="Times New Roman" w:hAnsi="Times New Roman" w:cs="Times New Roman"/>
          <w:b/>
          <w:bCs/>
        </w:rPr>
        <w:t>Culturally Responsive Special Education Meeting the Needs of Diverse Student Populations</w:t>
      </w:r>
    </w:p>
    <w:p w14:paraId="509F54FC" w14:textId="54367391" w:rsidR="00125CB0" w:rsidRDefault="00125CB0" w:rsidP="00125CB0">
      <w:pPr>
        <w:spacing w:after="0" w:line="276" w:lineRule="auto"/>
        <w:jc w:val="center"/>
        <w:rPr>
          <w:rFonts w:ascii="Times New Roman" w:hAnsi="Times New Roman" w:cs="Times New Roman"/>
          <w:b/>
          <w:bCs/>
        </w:rPr>
      </w:pPr>
      <w:r>
        <w:rPr>
          <w:rFonts w:ascii="Times New Roman" w:hAnsi="Times New Roman" w:cs="Times New Roman"/>
          <w:b/>
          <w:bCs/>
        </w:rPr>
        <w:t xml:space="preserve">Ravina Sharma </w:t>
      </w:r>
    </w:p>
    <w:p w14:paraId="623F0746" w14:textId="45D0CAF1" w:rsidR="00125CB0" w:rsidRDefault="00125CB0" w:rsidP="00125CB0">
      <w:pPr>
        <w:spacing w:after="0" w:line="276" w:lineRule="auto"/>
        <w:jc w:val="center"/>
        <w:rPr>
          <w:rFonts w:ascii="Times New Roman" w:hAnsi="Times New Roman" w:cs="Times New Roman"/>
          <w:b/>
          <w:bCs/>
        </w:rPr>
      </w:pPr>
      <w:r>
        <w:rPr>
          <w:rFonts w:ascii="Times New Roman" w:hAnsi="Times New Roman" w:cs="Times New Roman"/>
          <w:b/>
          <w:bCs/>
        </w:rPr>
        <w:t xml:space="preserve">Assistant Professor, of Department of Education </w:t>
      </w:r>
    </w:p>
    <w:p w14:paraId="6F40C4BC" w14:textId="19639A77" w:rsidR="00125CB0" w:rsidRDefault="00453F9E" w:rsidP="00125CB0">
      <w:pPr>
        <w:spacing w:after="0" w:line="276" w:lineRule="auto"/>
        <w:jc w:val="center"/>
        <w:rPr>
          <w:rFonts w:ascii="Times New Roman" w:hAnsi="Times New Roman" w:cs="Times New Roman"/>
          <w:b/>
          <w:bCs/>
        </w:rPr>
      </w:pPr>
      <w:hyperlink r:id="rId7" w:history="1">
        <w:r w:rsidR="00125CB0" w:rsidRPr="002A0FD2">
          <w:rPr>
            <w:rStyle w:val="Hyperlink"/>
            <w:rFonts w:ascii="Times New Roman" w:hAnsi="Times New Roman" w:cs="Times New Roman"/>
            <w:b/>
            <w:bCs/>
          </w:rPr>
          <w:t>Sharma345@gmail.com</w:t>
        </w:r>
      </w:hyperlink>
      <w:r w:rsidR="00125CB0">
        <w:rPr>
          <w:rFonts w:ascii="Times New Roman" w:hAnsi="Times New Roman" w:cs="Times New Roman"/>
          <w:b/>
          <w:bCs/>
        </w:rPr>
        <w:t xml:space="preserve"> </w:t>
      </w:r>
    </w:p>
    <w:p w14:paraId="36F3ACC4" w14:textId="77777777" w:rsidR="00125CB0" w:rsidRPr="00D45805" w:rsidRDefault="00125CB0" w:rsidP="00125CB0">
      <w:pPr>
        <w:spacing w:after="0" w:line="276" w:lineRule="auto"/>
        <w:jc w:val="center"/>
        <w:rPr>
          <w:rFonts w:ascii="Times New Roman" w:hAnsi="Times New Roman" w:cs="Times New Roman"/>
          <w:b/>
          <w:bCs/>
        </w:rPr>
      </w:pPr>
    </w:p>
    <w:p w14:paraId="4C9E8E79" w14:textId="32CD7A77" w:rsidR="00CF734B" w:rsidRPr="00D45805" w:rsidRDefault="00CF734B" w:rsidP="00D45805">
      <w:pPr>
        <w:spacing w:after="0" w:line="276" w:lineRule="auto"/>
        <w:jc w:val="both"/>
        <w:rPr>
          <w:rFonts w:ascii="Times New Roman" w:hAnsi="Times New Roman" w:cs="Times New Roman"/>
          <w:b/>
          <w:bCs/>
        </w:rPr>
      </w:pPr>
      <w:r w:rsidRPr="00D45805">
        <w:rPr>
          <w:rFonts w:ascii="Times New Roman" w:hAnsi="Times New Roman" w:cs="Times New Roman"/>
          <w:b/>
          <w:bCs/>
        </w:rPr>
        <w:t xml:space="preserve">Abstract </w:t>
      </w:r>
    </w:p>
    <w:p w14:paraId="1B1DF9BC" w14:textId="16CF3332" w:rsidR="00CF734B" w:rsidRPr="00D45805" w:rsidRDefault="00CF734B" w:rsidP="00D45805">
      <w:pPr>
        <w:spacing w:after="0" w:line="276" w:lineRule="auto"/>
        <w:jc w:val="both"/>
        <w:rPr>
          <w:rFonts w:ascii="Times New Roman" w:hAnsi="Times New Roman" w:cs="Times New Roman"/>
        </w:rPr>
      </w:pPr>
      <w:r w:rsidRPr="00D45805">
        <w:rPr>
          <w:rFonts w:ascii="Times New Roman" w:hAnsi="Times New Roman" w:cs="Times New Roman"/>
        </w:rPr>
        <w:t xml:space="preserve">Culturally responsive special education is an educational approach designed to address the unique needs of diverse student populations, particularly those with disabilities. This framework recognizes the importance of understanding and respecting the cultural backgrounds, identities, and experiences of students and their families. It goes beyond traditional special education practices by acknowledging that culture plays a significant role in shaping a student's learning style, communication preferences, and overall educational </w:t>
      </w:r>
      <w:r w:rsidR="00125CB0" w:rsidRPr="00D45805">
        <w:rPr>
          <w:rFonts w:ascii="Times New Roman" w:hAnsi="Times New Roman" w:cs="Times New Roman"/>
        </w:rPr>
        <w:t>experience. In</w:t>
      </w:r>
      <w:r w:rsidRPr="00D45805">
        <w:rPr>
          <w:rFonts w:ascii="Times New Roman" w:hAnsi="Times New Roman" w:cs="Times New Roman"/>
        </w:rPr>
        <w:t xml:space="preserve"> culturally responsive special education, educators strive to create an inclusive and equitable learning environment where all students, regardless of their cultural or linguistic backgrounds, have the opportunity to thrive academically and socially. This involves tailoring instructional strategies, curriculum materials, and support services to meet the individual needs of students while respecting their cultural norms and values. this approach emphasizes collaboration between educators, families, and communities to ensure that educational goals are aligned with the values and aspirations of the students and their </w:t>
      </w:r>
      <w:r w:rsidR="00125CB0" w:rsidRPr="00D45805">
        <w:rPr>
          <w:rFonts w:ascii="Times New Roman" w:hAnsi="Times New Roman" w:cs="Times New Roman"/>
        </w:rPr>
        <w:t>families</w:t>
      </w:r>
      <w:r w:rsidR="00125CB0">
        <w:rPr>
          <w:rFonts w:ascii="Times New Roman" w:hAnsi="Times New Roman" w:cs="Times New Roman"/>
        </w:rPr>
        <w:t xml:space="preserve"> </w:t>
      </w:r>
      <w:r w:rsidR="00125CB0" w:rsidRPr="00D45805">
        <w:rPr>
          <w:rFonts w:ascii="Times New Roman" w:hAnsi="Times New Roman" w:cs="Times New Roman"/>
        </w:rPr>
        <w:t>Culturally</w:t>
      </w:r>
      <w:r w:rsidRPr="00D45805">
        <w:rPr>
          <w:rFonts w:ascii="Times New Roman" w:hAnsi="Times New Roman" w:cs="Times New Roman"/>
          <w:lang w:eastAsia="en-IN"/>
        </w:rPr>
        <w:t xml:space="preserve"> responsive</w:t>
      </w:r>
      <w:r w:rsidRPr="00D45805">
        <w:rPr>
          <w:rFonts w:ascii="Times New Roman" w:hAnsi="Times New Roman" w:cs="Times New Roman"/>
        </w:rPr>
        <w:t xml:space="preserve">, </w:t>
      </w:r>
      <w:r w:rsidRPr="00D45805">
        <w:rPr>
          <w:rFonts w:ascii="Times New Roman" w:hAnsi="Times New Roman" w:cs="Times New Roman"/>
          <w:lang w:eastAsia="en-IN"/>
        </w:rPr>
        <w:t>Special education</w:t>
      </w:r>
      <w:r w:rsidRPr="00D45805">
        <w:rPr>
          <w:rFonts w:ascii="Times New Roman" w:hAnsi="Times New Roman" w:cs="Times New Roman"/>
        </w:rPr>
        <w:t xml:space="preserve">, </w:t>
      </w:r>
      <w:r w:rsidRPr="00D45805">
        <w:rPr>
          <w:rFonts w:ascii="Times New Roman" w:hAnsi="Times New Roman" w:cs="Times New Roman"/>
          <w:lang w:eastAsia="en-IN"/>
        </w:rPr>
        <w:t>Diverse student populations</w:t>
      </w:r>
      <w:r w:rsidRPr="00D45805">
        <w:rPr>
          <w:rFonts w:ascii="Times New Roman" w:hAnsi="Times New Roman" w:cs="Times New Roman"/>
        </w:rPr>
        <w:t xml:space="preserve">, </w:t>
      </w:r>
      <w:r w:rsidRPr="00D45805">
        <w:rPr>
          <w:rFonts w:ascii="Times New Roman" w:hAnsi="Times New Roman" w:cs="Times New Roman"/>
          <w:lang w:eastAsia="en-IN"/>
        </w:rPr>
        <w:t>Inclusive education</w:t>
      </w:r>
    </w:p>
    <w:p w14:paraId="20B27469" w14:textId="35D771D1" w:rsidR="00CF734B" w:rsidRPr="00D45805" w:rsidRDefault="00CF734B" w:rsidP="00D45805">
      <w:pPr>
        <w:spacing w:after="0" w:line="276" w:lineRule="auto"/>
        <w:jc w:val="both"/>
        <w:rPr>
          <w:rFonts w:ascii="Times New Roman" w:hAnsi="Times New Roman" w:cs="Times New Roman"/>
        </w:rPr>
      </w:pPr>
    </w:p>
    <w:p w14:paraId="2A80ADD1" w14:textId="7CB0A1F8" w:rsidR="00CF734B" w:rsidRPr="00D45805" w:rsidRDefault="00CF734B" w:rsidP="00D45805">
      <w:pPr>
        <w:spacing w:after="0" w:line="276" w:lineRule="auto"/>
        <w:jc w:val="both"/>
        <w:rPr>
          <w:rFonts w:ascii="Times New Roman" w:hAnsi="Times New Roman" w:cs="Times New Roman"/>
          <w:b/>
          <w:bCs/>
        </w:rPr>
      </w:pPr>
      <w:r w:rsidRPr="00D45805">
        <w:rPr>
          <w:rFonts w:ascii="Times New Roman" w:hAnsi="Times New Roman" w:cs="Times New Roman"/>
          <w:b/>
          <w:bCs/>
        </w:rPr>
        <w:t>Introduction</w:t>
      </w:r>
    </w:p>
    <w:p w14:paraId="607A7787" w14:textId="5CFA509B" w:rsidR="00CF734B" w:rsidRPr="00D45805" w:rsidRDefault="00CF734B" w:rsidP="00D45805">
      <w:pPr>
        <w:spacing w:after="0" w:line="276" w:lineRule="auto"/>
        <w:jc w:val="both"/>
        <w:rPr>
          <w:rFonts w:ascii="Times New Roman" w:hAnsi="Times New Roman" w:cs="Times New Roman"/>
        </w:rPr>
      </w:pPr>
      <w:r w:rsidRPr="00D45805">
        <w:rPr>
          <w:rFonts w:ascii="Times New Roman" w:hAnsi="Times New Roman" w:cs="Times New Roman"/>
        </w:rPr>
        <w:t xml:space="preserve">Culturally responsive special education is a dynamic and essential approach in modern educational practices. Its core philosophy revolves around recognizing and embracing the rich tapestry of cultural backgrounds and identities that students bring into the classroom, particularly those with diverse learning needs. This approach is rooted in the belief that a one-size-fits-all educational model is insufficient when it comes to meeting the unique requirements of students with disabilities from various cultural, linguistic, and socioeconomic backgrounds. In culturally responsive special education, educators embark on a journey to understand, respect, and adapt to the cultural nuances that shape each student's learning experience. This goes far beyond curriculum adjustments; it encompasses a holistic understanding of how culture influences a student's communication style, learning preferences, and overall educational journey. It also acknowledges the significance of cultural competence among educators, as they must engage in continuous self-reflection and learning to effectively connect with and support students from diverse backgrounds. </w:t>
      </w:r>
      <w:proofErr w:type="gramStart"/>
      <w:r w:rsidRPr="00D45805">
        <w:rPr>
          <w:rFonts w:ascii="Times New Roman" w:hAnsi="Times New Roman" w:cs="Times New Roman"/>
        </w:rPr>
        <w:t>,at</w:t>
      </w:r>
      <w:proofErr w:type="gramEnd"/>
      <w:r w:rsidRPr="00D45805">
        <w:rPr>
          <w:rFonts w:ascii="Times New Roman" w:hAnsi="Times New Roman" w:cs="Times New Roman"/>
        </w:rPr>
        <w:t xml:space="preserve"> the heart of this approach lies collaboration among educators, families, and communities, acknowledging that the best outcomes are achieved when all stakeholders work together. By fostering an inclusive, culturally aware environment, culturally responsive special education aims to break down barriers, mitigate educational disparities, and empower every student to excel academically and socially, irrespective of their cultural or linguistic heritage or the presence of disabilities. This introduction sets the stage for a deeper exploration of how this approach is transforming education to meet the needs of our increasingly diverse student populations.</w:t>
      </w:r>
    </w:p>
    <w:p w14:paraId="6504C9DA" w14:textId="25140AA7" w:rsidR="00014C48" w:rsidRPr="00D45805" w:rsidRDefault="00014C48" w:rsidP="00D45805">
      <w:pPr>
        <w:spacing w:after="0" w:line="276" w:lineRule="auto"/>
        <w:jc w:val="center"/>
        <w:rPr>
          <w:rFonts w:ascii="Times New Roman" w:hAnsi="Times New Roman" w:cs="Times New Roman"/>
        </w:rPr>
      </w:pPr>
      <w:r w:rsidRPr="00D45805">
        <w:rPr>
          <w:noProof/>
        </w:rPr>
        <w:lastRenderedPageBreak/>
        <w:drawing>
          <wp:inline distT="0" distB="0" distL="0" distR="0" wp14:anchorId="7F295515" wp14:editId="6031AF02">
            <wp:extent cx="2839453" cy="2684395"/>
            <wp:effectExtent l="0" t="0" r="0" b="1905"/>
            <wp:docPr id="1025296176" name="Picture 1" descr="Frontiers | Examining culturally diverse learners' motivation and  engagement processes as situated in the context of a complex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s | Examining culturally diverse learners' motivation and  engagement processes as situated in the context of a complex tas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8084" cy="2692555"/>
                    </a:xfrm>
                    <a:prstGeom prst="rect">
                      <a:avLst/>
                    </a:prstGeom>
                    <a:noFill/>
                    <a:ln>
                      <a:noFill/>
                    </a:ln>
                  </pic:spPr>
                </pic:pic>
              </a:graphicData>
            </a:graphic>
          </wp:inline>
        </w:drawing>
      </w:r>
    </w:p>
    <w:p w14:paraId="0FB74D59" w14:textId="1320A58A" w:rsidR="00CF734B" w:rsidRPr="00D45805" w:rsidRDefault="00CF734B" w:rsidP="00D45805">
      <w:pPr>
        <w:spacing w:after="0" w:line="276" w:lineRule="auto"/>
        <w:jc w:val="both"/>
        <w:rPr>
          <w:rFonts w:ascii="Times New Roman" w:hAnsi="Times New Roman" w:cs="Times New Roman"/>
        </w:rPr>
      </w:pPr>
      <w:r w:rsidRPr="00D45805">
        <w:rPr>
          <w:rFonts w:ascii="Times New Roman" w:hAnsi="Times New Roman" w:cs="Times New Roman"/>
        </w:rPr>
        <w:t xml:space="preserve">In an era characterized by increasing cultural diversity and inclusivity, the concept of culturally responsive special education has emerged as a pivotal paradigm shift in the field of education. It recognizes that a singular, standardized approach to special education is inherently limiting, as it fails to consider the rich mosaic of cultural backgrounds, traditions, and experiences that students bring to the classroom. This innovative educational framework embodies the idea that embracing diversity, whether it be cultural, linguistic, or ability-related, is not merely a matter of fairness but a pedagogical </w:t>
      </w:r>
      <w:proofErr w:type="gramStart"/>
      <w:r w:rsidRPr="00D45805">
        <w:rPr>
          <w:rFonts w:ascii="Times New Roman" w:hAnsi="Times New Roman" w:cs="Times New Roman"/>
        </w:rPr>
        <w:t>imperative.Culturally</w:t>
      </w:r>
      <w:proofErr w:type="gramEnd"/>
      <w:r w:rsidRPr="00D45805">
        <w:rPr>
          <w:rFonts w:ascii="Times New Roman" w:hAnsi="Times New Roman" w:cs="Times New Roman"/>
        </w:rPr>
        <w:t xml:space="preserve"> responsive special education is deeply rooted in the belief that the educational landscape must be flexible, adaptive, and reflective of the unique needs and aspirations of each student. It calls for a departure from traditional, prescriptive methods and instead encourages educators to tailor their instructional strategies, curriculum materials, and support services to accommodate the distinctive learning profiles of their students, all while respecting their cultural norms and values. at the core of this approach lies the idea that education is a collaborative endeavour. It emphasizes the importance of meaningful partnerships between educators, families, and the broader community to ensure that educational objectives align with the cultural and personal contexts of students. Through this collaborative effort, culturally responsive special education seeks to dismantle barriers, reduce disparities, and create a truly inclusive educational environment where every student, regardless of their background or abilities, can not only access but thrive within the educational system. culturally responsive special education embodies the principles of equity and social justice, aiming to transform our educational institutions into vibrant, inclusive spaces where every learner is empowered to reach their full potential, making it a cornerstone of 21st-century education.</w:t>
      </w:r>
    </w:p>
    <w:p w14:paraId="42034940" w14:textId="23668AF0" w:rsidR="00CF734B" w:rsidRPr="00D45805" w:rsidRDefault="00CF734B" w:rsidP="00D45805">
      <w:pPr>
        <w:spacing w:after="0" w:line="276" w:lineRule="auto"/>
        <w:jc w:val="both"/>
        <w:rPr>
          <w:rFonts w:ascii="Times New Roman" w:hAnsi="Times New Roman" w:cs="Times New Roman"/>
          <w:b/>
          <w:bCs/>
        </w:rPr>
      </w:pPr>
      <w:r w:rsidRPr="00D45805">
        <w:rPr>
          <w:rFonts w:ascii="Times New Roman" w:hAnsi="Times New Roman" w:cs="Times New Roman"/>
          <w:b/>
          <w:bCs/>
        </w:rPr>
        <w:t>The Foundations of Cultural Responsiveness:</w:t>
      </w:r>
    </w:p>
    <w:p w14:paraId="73ACADB5" w14:textId="39B64EAF" w:rsidR="00CF734B" w:rsidRPr="00D45805" w:rsidRDefault="00CF734B" w:rsidP="00D45805">
      <w:pPr>
        <w:spacing w:after="0" w:line="276" w:lineRule="auto"/>
        <w:jc w:val="both"/>
        <w:rPr>
          <w:rFonts w:ascii="Times New Roman" w:hAnsi="Times New Roman" w:cs="Times New Roman"/>
        </w:rPr>
      </w:pPr>
      <w:r w:rsidRPr="00D45805">
        <w:rPr>
          <w:rFonts w:ascii="Times New Roman" w:hAnsi="Times New Roman" w:cs="Times New Roman"/>
        </w:rPr>
        <w:t xml:space="preserve">The foundations of cultural responsiveness in education represent a pivotal shift in how we approach teaching and learning in our increasingly diverse and interconnected world. This paradigm is rooted in the belief that education should not be a one-size-fits-all </w:t>
      </w:r>
      <w:proofErr w:type="spellStart"/>
      <w:r w:rsidRPr="00D45805">
        <w:rPr>
          <w:rFonts w:ascii="Times New Roman" w:hAnsi="Times New Roman" w:cs="Times New Roman"/>
        </w:rPr>
        <w:t>endeavor</w:t>
      </w:r>
      <w:proofErr w:type="spellEnd"/>
      <w:r w:rsidRPr="00D45805">
        <w:rPr>
          <w:rFonts w:ascii="Times New Roman" w:hAnsi="Times New Roman" w:cs="Times New Roman"/>
        </w:rPr>
        <w:t xml:space="preserve"> but rather a dynamic and adaptable process that </w:t>
      </w:r>
      <w:proofErr w:type="spellStart"/>
      <w:r w:rsidRPr="00D45805">
        <w:rPr>
          <w:rFonts w:ascii="Times New Roman" w:hAnsi="Times New Roman" w:cs="Times New Roman"/>
        </w:rPr>
        <w:t>honors</w:t>
      </w:r>
      <w:proofErr w:type="spellEnd"/>
      <w:r w:rsidRPr="00D45805">
        <w:rPr>
          <w:rFonts w:ascii="Times New Roman" w:hAnsi="Times New Roman" w:cs="Times New Roman"/>
        </w:rPr>
        <w:t xml:space="preserve"> the unique backgrounds, experiences, and perspectives of each student. To understand this approach, it's crucial to delve into its historical and theoretical underpinnings, tracing its evolution from early multicultural education movements to its current prominence in modern </w:t>
      </w:r>
      <w:r w:rsidRPr="00D45805">
        <w:rPr>
          <w:rFonts w:ascii="Times New Roman" w:hAnsi="Times New Roman" w:cs="Times New Roman"/>
        </w:rPr>
        <w:lastRenderedPageBreak/>
        <w:t>pedagogy. By examining its foundations, we gain insight into the profound impact that culture, ethnicity, language, and identity can have on the learning process. This exploration invites us to reconsider traditional educational models and embrace a more inclusive and equitable approach that celebrates diversity as a strength, not a challenge, in our educational institutions. In this context, understanding the foundations of cultural responsiveness becomes not just an educational imperative but a moral and social one, shaping the future of education for generations to come.</w:t>
      </w:r>
    </w:p>
    <w:p w14:paraId="4BD1B370" w14:textId="77777777" w:rsidR="00CF734B" w:rsidRPr="00D45805" w:rsidRDefault="00CF734B" w:rsidP="00D45805">
      <w:pPr>
        <w:spacing w:after="0" w:line="276" w:lineRule="auto"/>
        <w:jc w:val="both"/>
        <w:rPr>
          <w:rFonts w:ascii="Times New Roman" w:hAnsi="Times New Roman" w:cs="Times New Roman"/>
        </w:rPr>
      </w:pPr>
    </w:p>
    <w:p w14:paraId="3E8A0B10" w14:textId="33BC2297" w:rsidR="00CF734B" w:rsidRPr="00D45805" w:rsidRDefault="00CF734B" w:rsidP="00D45805">
      <w:pPr>
        <w:spacing w:after="0" w:line="276" w:lineRule="auto"/>
        <w:jc w:val="both"/>
        <w:rPr>
          <w:rFonts w:ascii="Times New Roman" w:hAnsi="Times New Roman" w:cs="Times New Roman"/>
          <w:b/>
          <w:bCs/>
        </w:rPr>
      </w:pPr>
      <w:r w:rsidRPr="00D45805">
        <w:rPr>
          <w:rFonts w:ascii="Times New Roman" w:hAnsi="Times New Roman" w:cs="Times New Roman"/>
          <w:b/>
          <w:bCs/>
        </w:rPr>
        <w:t>Cultural Competence in Education</w:t>
      </w:r>
    </w:p>
    <w:p w14:paraId="08179A1B" w14:textId="77777777" w:rsidR="00CF734B" w:rsidRPr="00D45805" w:rsidRDefault="00CF734B" w:rsidP="00D45805">
      <w:pPr>
        <w:spacing w:after="0" w:line="276" w:lineRule="auto"/>
        <w:jc w:val="both"/>
        <w:rPr>
          <w:rFonts w:ascii="Times New Roman" w:hAnsi="Times New Roman" w:cs="Times New Roman"/>
        </w:rPr>
      </w:pPr>
      <w:r w:rsidRPr="00D45805">
        <w:rPr>
          <w:rFonts w:ascii="Times New Roman" w:hAnsi="Times New Roman" w:cs="Times New Roman"/>
        </w:rPr>
        <w:t>In the ever-evolving landscape of education, the concept of cultural competence has emerged as a fundamental cornerstone. At its core, cultural competence represents an essential skill set and mindset for educators in an increasingly diverse and interconnected world. It encompasses the capacity to interact effectively with individuals from a wide array of cultural backgrounds, recognizing and respecting their unique perspectives, beliefs, and values. Cultural competence in education is not a mere addendum to pedagogy; rather, it is an intrinsic element that informs how educators teach, how they engage with students and families, and how they create inclusive and equitable learning environments. To understand this topic comprehensively, it is essential to explore the key components and principles of cultural competence, the transformative impact it can have on classroom dynamics, and the ongoing journey of self-awareness and learning that educators must embark upon to truly embody this vital concept. In an era where diversity and cultural pluralism are celebrated, cultural competence stands as an imperative for educators, fostering an environment where every student feels valued, understood, and empowered in their educational journey.</w:t>
      </w:r>
    </w:p>
    <w:p w14:paraId="0AAF3E39" w14:textId="55553D6A" w:rsidR="00CF734B" w:rsidRPr="00D45805" w:rsidRDefault="00CF734B" w:rsidP="00D45805">
      <w:pPr>
        <w:spacing w:after="0" w:line="276" w:lineRule="auto"/>
        <w:jc w:val="both"/>
        <w:rPr>
          <w:rFonts w:ascii="Times New Roman" w:hAnsi="Times New Roman" w:cs="Times New Roman"/>
        </w:rPr>
      </w:pPr>
    </w:p>
    <w:p w14:paraId="25D0E28B" w14:textId="72E0E56B" w:rsidR="00001293" w:rsidRPr="00D45805" w:rsidRDefault="00001293" w:rsidP="00D45805">
      <w:pPr>
        <w:spacing w:after="0" w:line="276" w:lineRule="auto"/>
        <w:jc w:val="both"/>
        <w:rPr>
          <w:noProof/>
        </w:rPr>
      </w:pPr>
    </w:p>
    <w:p w14:paraId="59C20638" w14:textId="77777777" w:rsidR="00001293" w:rsidRPr="00D45805" w:rsidRDefault="00001293" w:rsidP="00D45805">
      <w:pPr>
        <w:spacing w:after="0" w:line="276" w:lineRule="auto"/>
        <w:jc w:val="both"/>
        <w:rPr>
          <w:noProof/>
        </w:rPr>
      </w:pPr>
    </w:p>
    <w:p w14:paraId="4BE92CE3" w14:textId="558DEBFF" w:rsidR="00001293" w:rsidRPr="00D45805" w:rsidRDefault="00001293" w:rsidP="00D45805">
      <w:pPr>
        <w:spacing w:after="0" w:line="276" w:lineRule="auto"/>
        <w:jc w:val="center"/>
        <w:rPr>
          <w:noProof/>
        </w:rPr>
      </w:pPr>
      <w:r w:rsidRPr="00D45805">
        <w:rPr>
          <w:noProof/>
        </w:rPr>
        <w:drawing>
          <wp:inline distT="0" distB="0" distL="0" distR="0" wp14:anchorId="66D8D0D7" wp14:editId="45DEAC0F">
            <wp:extent cx="3112135" cy="1868905"/>
            <wp:effectExtent l="0" t="0" r="0" b="0"/>
            <wp:docPr id="288685708" name="Picture 4" descr="Cultural Competence in Education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ltural Competence in Education | Study.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6478" cy="1871513"/>
                    </a:xfrm>
                    <a:prstGeom prst="rect">
                      <a:avLst/>
                    </a:prstGeom>
                    <a:noFill/>
                    <a:ln>
                      <a:noFill/>
                    </a:ln>
                  </pic:spPr>
                </pic:pic>
              </a:graphicData>
            </a:graphic>
          </wp:inline>
        </w:drawing>
      </w:r>
    </w:p>
    <w:p w14:paraId="03D391D0" w14:textId="77777777" w:rsidR="00001293" w:rsidRPr="00D45805" w:rsidRDefault="00001293" w:rsidP="00D45805">
      <w:pPr>
        <w:spacing w:after="0" w:line="276" w:lineRule="auto"/>
        <w:jc w:val="both"/>
        <w:rPr>
          <w:rFonts w:ascii="Times New Roman" w:hAnsi="Times New Roman" w:cs="Times New Roman"/>
          <w:b/>
          <w:bCs/>
        </w:rPr>
      </w:pPr>
    </w:p>
    <w:p w14:paraId="3D223CF0" w14:textId="0E25DF44" w:rsidR="00CF734B" w:rsidRPr="00D45805" w:rsidRDefault="00CF734B" w:rsidP="00D45805">
      <w:pPr>
        <w:spacing w:after="0" w:line="276" w:lineRule="auto"/>
        <w:jc w:val="both"/>
        <w:rPr>
          <w:rFonts w:ascii="Times New Roman" w:hAnsi="Times New Roman" w:cs="Times New Roman"/>
          <w:b/>
          <w:bCs/>
        </w:rPr>
      </w:pPr>
      <w:r w:rsidRPr="00D45805">
        <w:rPr>
          <w:rFonts w:ascii="Times New Roman" w:hAnsi="Times New Roman" w:cs="Times New Roman"/>
          <w:b/>
          <w:bCs/>
        </w:rPr>
        <w:t>Customizing Curriculum and Instruction</w:t>
      </w:r>
    </w:p>
    <w:p w14:paraId="79C85E8D" w14:textId="77777777" w:rsidR="00CF734B" w:rsidRPr="00D45805" w:rsidRDefault="00CF734B" w:rsidP="00D45805">
      <w:pPr>
        <w:spacing w:after="0" w:line="276" w:lineRule="auto"/>
        <w:jc w:val="both"/>
        <w:rPr>
          <w:rFonts w:ascii="Times New Roman" w:hAnsi="Times New Roman" w:cs="Times New Roman"/>
        </w:rPr>
      </w:pPr>
      <w:r w:rsidRPr="00D45805">
        <w:rPr>
          <w:rFonts w:ascii="Times New Roman" w:hAnsi="Times New Roman" w:cs="Times New Roman"/>
        </w:rPr>
        <w:t xml:space="preserve">The art of education lies in its ability to adapt and respond to the unique needs of individual learners, and nowhere is this adaptability more critical than in the realm of customizing curriculum and instruction. This educational approach recognizes that students are not uniform in their learning styles, backgrounds, or abilities, and thus, a one-size-fits-all curriculum is insufficient to unlock their full potential. Customizing curriculum and instruction is about tailoring the content, teaching methods, and assessment strategies to cater to the diverse needs and preferences of students. It acknowledges that </w:t>
      </w:r>
      <w:r w:rsidRPr="00D45805">
        <w:rPr>
          <w:rFonts w:ascii="Times New Roman" w:hAnsi="Times New Roman" w:cs="Times New Roman"/>
        </w:rPr>
        <w:lastRenderedPageBreak/>
        <w:t>each learner brings their own set of strengths, challenges, and cultural influences to the classroom, all of which must be considered to facilitate meaningful and effective learning experiences. In this exploration, we will delve into the principles, strategies, and benefits of customizing curriculum and instruction, examining how it empowers educators to create inclusive and engaging learning environments that foster not only academic growth but also a deep sense of belonging for all students, regardless of their background or abilities.</w:t>
      </w:r>
    </w:p>
    <w:p w14:paraId="73C27BCF" w14:textId="77777777" w:rsidR="00CF734B" w:rsidRPr="00D45805" w:rsidRDefault="00CF734B" w:rsidP="00D45805">
      <w:pPr>
        <w:spacing w:after="0" w:line="276" w:lineRule="auto"/>
        <w:jc w:val="both"/>
        <w:rPr>
          <w:rFonts w:ascii="Times New Roman" w:hAnsi="Times New Roman" w:cs="Times New Roman"/>
        </w:rPr>
      </w:pPr>
    </w:p>
    <w:p w14:paraId="450866B3" w14:textId="5BAB5247" w:rsidR="00CF734B" w:rsidRPr="00D45805" w:rsidRDefault="00CF734B" w:rsidP="00D45805">
      <w:pPr>
        <w:spacing w:after="0" w:line="276" w:lineRule="auto"/>
        <w:jc w:val="both"/>
        <w:rPr>
          <w:rFonts w:ascii="Times New Roman" w:hAnsi="Times New Roman" w:cs="Times New Roman"/>
          <w:b/>
          <w:bCs/>
        </w:rPr>
      </w:pPr>
      <w:r w:rsidRPr="00D45805">
        <w:rPr>
          <w:rFonts w:ascii="Times New Roman" w:hAnsi="Times New Roman" w:cs="Times New Roman"/>
          <w:b/>
          <w:bCs/>
        </w:rPr>
        <w:t>Conclusion</w:t>
      </w:r>
    </w:p>
    <w:p w14:paraId="6F526745" w14:textId="696A9A56" w:rsidR="00CF734B" w:rsidRPr="00D45805" w:rsidRDefault="00CF734B" w:rsidP="00D45805">
      <w:pPr>
        <w:spacing w:after="0" w:line="276" w:lineRule="auto"/>
        <w:jc w:val="both"/>
        <w:rPr>
          <w:rFonts w:ascii="Times New Roman" w:hAnsi="Times New Roman" w:cs="Times New Roman"/>
        </w:rPr>
      </w:pPr>
      <w:r w:rsidRPr="00D45805">
        <w:rPr>
          <w:rFonts w:ascii="Times New Roman" w:hAnsi="Times New Roman" w:cs="Times New Roman"/>
        </w:rPr>
        <w:t>In the ever-evolving landscape of education, the concept of culturally responsive special education stands as a beacon of progress and inclusivity. It reflects the realization that to truly meet the needs of diverse student populations, we must go beyond conventional methods and embrace the richness of cultural diversity, linguistic variations, and varying abilities. Culturally responsive special education underscores the fundamental principle that every student is unique, not only in their learning style but also in their cultural background, and these differences should be celebrated rather than ignored. It emphasizes that equitable education is not a matter of uniformity but rather a commitment to understanding, respecting, and accommodating the distinctive aspects of each student's identity. in this journey towards educational equity, we have explored the foundations of cultural responsiveness, the development of cultural competence, the customization of curriculum and instruction, and the collaborative partnerships that underpin this transformative approach. It has become clear that culturally responsive special education is not just an educational framework but a societal imperative. By actively engaging with and adapting to the diverse cultural and linguistic backgrounds of students, we have the power to reduce educational disparities, dismantle barriers, and empower every learner to reach their full potential. As we conclude this discussion, it is evident that the path forward in education lies in embracing cultural diversity, acknowledging differences, and fostering inclusion. Culturally responsive special education is not a destination but an ongoing commitment to providing each student, regardless of their background or abilities, with the tools and support they need to flourish academically, socially, and culturally. It exemplifies the principle that education is not just a means to an end but a transformative journey that should be accessible and enriching for all. By embracing this approach, we take a significant stride towards a more inclusive, equitable, and compassionate educational system that truly meets the needs of our diverse student populations.</w:t>
      </w:r>
    </w:p>
    <w:p w14:paraId="4181B7EB" w14:textId="3D74F453" w:rsidR="00CF734B" w:rsidRPr="00D45805" w:rsidRDefault="00CF734B" w:rsidP="00D45805">
      <w:pPr>
        <w:spacing w:after="0" w:line="276" w:lineRule="auto"/>
        <w:jc w:val="both"/>
        <w:rPr>
          <w:rFonts w:ascii="Times New Roman" w:hAnsi="Times New Roman" w:cs="Times New Roman"/>
          <w:b/>
          <w:bCs/>
        </w:rPr>
      </w:pPr>
      <w:r w:rsidRPr="00D45805">
        <w:rPr>
          <w:rFonts w:ascii="Times New Roman" w:hAnsi="Times New Roman" w:cs="Times New Roman"/>
          <w:b/>
          <w:bCs/>
        </w:rPr>
        <w:t xml:space="preserve">References </w:t>
      </w:r>
    </w:p>
    <w:p w14:paraId="63A5CBB6" w14:textId="77777777" w:rsidR="00CF734B" w:rsidRPr="00D45805" w:rsidRDefault="00CF734B" w:rsidP="00D45805">
      <w:pPr>
        <w:pStyle w:val="ListParagraph"/>
        <w:numPr>
          <w:ilvl w:val="0"/>
          <w:numId w:val="3"/>
        </w:numPr>
        <w:spacing w:after="0" w:line="276" w:lineRule="auto"/>
        <w:ind w:left="0" w:hanging="284"/>
        <w:jc w:val="both"/>
        <w:rPr>
          <w:rFonts w:ascii="Times New Roman" w:hAnsi="Times New Roman" w:cs="Times New Roman"/>
          <w:szCs w:val="22"/>
        </w:rPr>
      </w:pPr>
      <w:r w:rsidRPr="00D45805">
        <w:rPr>
          <w:rFonts w:ascii="Times New Roman" w:hAnsi="Times New Roman" w:cs="Times New Roman"/>
          <w:szCs w:val="22"/>
        </w:rPr>
        <w:t xml:space="preserve">Ladson-Billings, G. (1994). The </w:t>
      </w:r>
      <w:proofErr w:type="spellStart"/>
      <w:r w:rsidRPr="00D45805">
        <w:rPr>
          <w:rFonts w:ascii="Times New Roman" w:hAnsi="Times New Roman" w:cs="Times New Roman"/>
          <w:szCs w:val="22"/>
        </w:rPr>
        <w:t>Dreamkeepers</w:t>
      </w:r>
      <w:proofErr w:type="spellEnd"/>
      <w:r w:rsidRPr="00D45805">
        <w:rPr>
          <w:rFonts w:ascii="Times New Roman" w:hAnsi="Times New Roman" w:cs="Times New Roman"/>
          <w:szCs w:val="22"/>
        </w:rPr>
        <w:t>: Successful Teachers of African American Children. Jossey-Bass.</w:t>
      </w:r>
    </w:p>
    <w:p w14:paraId="6A84E7CC" w14:textId="77777777" w:rsidR="00CF734B" w:rsidRPr="00D45805" w:rsidRDefault="00CF734B" w:rsidP="00D45805">
      <w:pPr>
        <w:pStyle w:val="ListParagraph"/>
        <w:numPr>
          <w:ilvl w:val="0"/>
          <w:numId w:val="3"/>
        </w:numPr>
        <w:spacing w:after="0" w:line="276" w:lineRule="auto"/>
        <w:ind w:left="0" w:hanging="284"/>
        <w:jc w:val="both"/>
        <w:rPr>
          <w:rFonts w:ascii="Times New Roman" w:hAnsi="Times New Roman" w:cs="Times New Roman"/>
          <w:szCs w:val="22"/>
        </w:rPr>
      </w:pPr>
      <w:r w:rsidRPr="00D45805">
        <w:rPr>
          <w:rFonts w:ascii="Times New Roman" w:hAnsi="Times New Roman" w:cs="Times New Roman"/>
          <w:szCs w:val="22"/>
        </w:rPr>
        <w:t>Villegas, A. M., &amp; Lucas, T. (2002). Preparing Culturally Responsive Teachers: Rethinking the Curriculum. Teachers College Press.</w:t>
      </w:r>
    </w:p>
    <w:p w14:paraId="07BD5F6B" w14:textId="77777777" w:rsidR="00CF734B" w:rsidRPr="00D45805" w:rsidRDefault="00CF734B" w:rsidP="00D45805">
      <w:pPr>
        <w:pStyle w:val="ListParagraph"/>
        <w:numPr>
          <w:ilvl w:val="0"/>
          <w:numId w:val="3"/>
        </w:numPr>
        <w:spacing w:after="0" w:line="276" w:lineRule="auto"/>
        <w:ind w:left="0" w:hanging="284"/>
        <w:jc w:val="both"/>
        <w:rPr>
          <w:rFonts w:ascii="Times New Roman" w:hAnsi="Times New Roman" w:cs="Times New Roman"/>
          <w:szCs w:val="22"/>
        </w:rPr>
      </w:pPr>
      <w:r w:rsidRPr="00D45805">
        <w:rPr>
          <w:rFonts w:ascii="Times New Roman" w:hAnsi="Times New Roman" w:cs="Times New Roman"/>
          <w:szCs w:val="22"/>
        </w:rPr>
        <w:t>Hollins, E. R., &amp; Guzman, M. T. (2005). Research on preparing teachers for diverse populations. In M. Cochran-Smith &amp; K. M. Zeichner (Eds.), Studying teacher education: The report of the AERA panel on research and teacher education (pp. 477-548). Lawrence Erlbaum Associates.</w:t>
      </w:r>
    </w:p>
    <w:p w14:paraId="07024B57" w14:textId="77777777" w:rsidR="00CF734B" w:rsidRPr="00D45805" w:rsidRDefault="00CF734B" w:rsidP="00D45805">
      <w:pPr>
        <w:pStyle w:val="ListParagraph"/>
        <w:numPr>
          <w:ilvl w:val="0"/>
          <w:numId w:val="3"/>
        </w:numPr>
        <w:spacing w:after="0" w:line="276" w:lineRule="auto"/>
        <w:ind w:left="0" w:hanging="284"/>
        <w:jc w:val="both"/>
        <w:rPr>
          <w:rFonts w:ascii="Times New Roman" w:hAnsi="Times New Roman" w:cs="Times New Roman"/>
          <w:szCs w:val="22"/>
        </w:rPr>
      </w:pPr>
      <w:r w:rsidRPr="00D45805">
        <w:rPr>
          <w:rFonts w:ascii="Times New Roman" w:hAnsi="Times New Roman" w:cs="Times New Roman"/>
          <w:szCs w:val="22"/>
        </w:rPr>
        <w:t>Howard, T. C. (2018). Why race and culture matter in schools: Closing the achievement gap in America's classrooms. Teachers College Press.</w:t>
      </w:r>
    </w:p>
    <w:p w14:paraId="7E10F64F" w14:textId="77777777" w:rsidR="00CF734B" w:rsidRPr="00D45805" w:rsidRDefault="00CF734B" w:rsidP="00D45805">
      <w:pPr>
        <w:pStyle w:val="ListParagraph"/>
        <w:numPr>
          <w:ilvl w:val="0"/>
          <w:numId w:val="3"/>
        </w:numPr>
        <w:spacing w:after="0" w:line="276" w:lineRule="auto"/>
        <w:ind w:left="0" w:hanging="284"/>
        <w:jc w:val="both"/>
        <w:rPr>
          <w:rFonts w:ascii="Times New Roman" w:hAnsi="Times New Roman" w:cs="Times New Roman"/>
          <w:szCs w:val="22"/>
        </w:rPr>
      </w:pPr>
      <w:r w:rsidRPr="00D45805">
        <w:rPr>
          <w:rFonts w:ascii="Times New Roman" w:hAnsi="Times New Roman" w:cs="Times New Roman"/>
          <w:szCs w:val="22"/>
        </w:rPr>
        <w:t>Ladson-Billings, G. (2009). The case for culturally relevant pedagogy. In J. A. Banks (Ed.), The Routledge international companion to multicultural education (pp. 185-197). Routledge.</w:t>
      </w:r>
    </w:p>
    <w:p w14:paraId="6BC62D42" w14:textId="77777777" w:rsidR="00CF734B" w:rsidRPr="00D45805" w:rsidRDefault="00CF734B" w:rsidP="00D45805">
      <w:pPr>
        <w:pStyle w:val="ListParagraph"/>
        <w:numPr>
          <w:ilvl w:val="0"/>
          <w:numId w:val="3"/>
        </w:numPr>
        <w:spacing w:after="0" w:line="276" w:lineRule="auto"/>
        <w:ind w:left="0" w:hanging="284"/>
        <w:jc w:val="both"/>
        <w:rPr>
          <w:rFonts w:ascii="Times New Roman" w:hAnsi="Times New Roman" w:cs="Times New Roman"/>
          <w:szCs w:val="22"/>
        </w:rPr>
      </w:pPr>
      <w:r w:rsidRPr="00D45805">
        <w:rPr>
          <w:rFonts w:ascii="Times New Roman" w:hAnsi="Times New Roman" w:cs="Times New Roman"/>
          <w:szCs w:val="22"/>
        </w:rPr>
        <w:lastRenderedPageBreak/>
        <w:t>Gay, G. (2010). Culturally responsive teaching: Theory, research, and practice (2nd ed.). Teachers College Press.</w:t>
      </w:r>
    </w:p>
    <w:p w14:paraId="56449C92" w14:textId="2986B9A3" w:rsidR="00CF734B" w:rsidRPr="00D45805" w:rsidRDefault="00014C48" w:rsidP="00D45805">
      <w:pPr>
        <w:pStyle w:val="ListParagraph"/>
        <w:numPr>
          <w:ilvl w:val="0"/>
          <w:numId w:val="3"/>
        </w:numPr>
        <w:spacing w:after="0" w:line="276" w:lineRule="auto"/>
        <w:ind w:left="0" w:hanging="284"/>
        <w:jc w:val="both"/>
        <w:rPr>
          <w:rFonts w:ascii="Times New Roman" w:hAnsi="Times New Roman" w:cs="Times New Roman"/>
          <w:szCs w:val="22"/>
        </w:rPr>
      </w:pPr>
      <w:r w:rsidRPr="00D45805">
        <w:rPr>
          <w:rFonts w:ascii="Times New Roman" w:hAnsi="Times New Roman" w:cs="Times New Roman"/>
          <w:szCs w:val="22"/>
        </w:rPr>
        <w:t>Paris, D. (2012). Culturally sustaining pedagogy: A needed change in stance, terminology, and practice. Educational Researcher, 41(3), 93-97.</w:t>
      </w:r>
    </w:p>
    <w:sectPr w:rsidR="00CF734B" w:rsidRPr="00D45805" w:rsidSect="0048329C">
      <w:headerReference w:type="default" r:id="rId10"/>
      <w:footerReference w:type="default" r:id="rId11"/>
      <w:pgSz w:w="12240" w:h="15840"/>
      <w:pgMar w:top="1440" w:right="1440" w:bottom="1440" w:left="1797" w:header="720" w:footer="72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90BF" w14:textId="77777777" w:rsidR="00453F9E" w:rsidRDefault="00453F9E" w:rsidP="00D45805">
      <w:pPr>
        <w:spacing w:after="0" w:line="240" w:lineRule="auto"/>
      </w:pPr>
      <w:r>
        <w:separator/>
      </w:r>
    </w:p>
  </w:endnote>
  <w:endnote w:type="continuationSeparator" w:id="0">
    <w:p w14:paraId="29046CC2" w14:textId="77777777" w:rsidR="00453F9E" w:rsidRDefault="00453F9E" w:rsidP="00D4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769272"/>
      <w:docPartObj>
        <w:docPartGallery w:val="Page Numbers (Bottom of Page)"/>
        <w:docPartUnique/>
      </w:docPartObj>
    </w:sdtPr>
    <w:sdtEndPr>
      <w:rPr>
        <w:noProof/>
      </w:rPr>
    </w:sdtEndPr>
    <w:sdtContent>
      <w:p w14:paraId="782763A9" w14:textId="6D606431" w:rsidR="0048329C" w:rsidRDefault="004832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7BD00C" w14:textId="77777777" w:rsidR="0048329C" w:rsidRDefault="00483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1705" w14:textId="77777777" w:rsidR="00453F9E" w:rsidRDefault="00453F9E" w:rsidP="00D45805">
      <w:pPr>
        <w:spacing w:after="0" w:line="240" w:lineRule="auto"/>
      </w:pPr>
      <w:r>
        <w:separator/>
      </w:r>
    </w:p>
  </w:footnote>
  <w:footnote w:type="continuationSeparator" w:id="0">
    <w:p w14:paraId="0143710C" w14:textId="77777777" w:rsidR="00453F9E" w:rsidRDefault="00453F9E" w:rsidP="00D45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7408" w14:textId="77777777" w:rsidR="00D45805" w:rsidRDefault="00D45805" w:rsidP="00D45805">
    <w:pPr>
      <w:pStyle w:val="Default"/>
    </w:pPr>
  </w:p>
  <w:p w14:paraId="486C3AB6" w14:textId="77777777" w:rsidR="00D45805" w:rsidRDefault="00D45805" w:rsidP="00D45805">
    <w:pPr>
      <w:pStyle w:val="Header"/>
      <w:jc w:val="right"/>
      <w:rPr>
        <w:rFonts w:ascii="Times New Roman" w:hAnsi="Times New Roman" w:cs="Times New Roman"/>
        <w:b/>
        <w:bCs/>
        <w:color w:val="006EC0"/>
        <w:sz w:val="23"/>
        <w:szCs w:val="23"/>
      </w:rPr>
    </w:pPr>
    <w:r>
      <w:rPr>
        <w:lang w:val="en-US"/>
      </w:rPr>
      <w:t xml:space="preserve"> </w:t>
    </w:r>
    <w:r>
      <w:rPr>
        <w:color w:val="006EC0"/>
      </w:rPr>
      <w:t xml:space="preserve">© </w:t>
    </w:r>
    <w:r>
      <w:rPr>
        <w:rFonts w:ascii="Times New Roman" w:hAnsi="Times New Roman" w:cs="Times New Roman"/>
        <w:b/>
        <w:bCs/>
        <w:color w:val="006EC0"/>
        <w:sz w:val="23"/>
        <w:szCs w:val="23"/>
      </w:rPr>
      <w:t>Global International Research Thoughts (GIRT)</w:t>
    </w:r>
  </w:p>
  <w:p w14:paraId="7B152FDB" w14:textId="7BD536DE" w:rsidR="00D45805" w:rsidRDefault="00D45805" w:rsidP="00D45805">
    <w:pPr>
      <w:pStyle w:val="Header"/>
      <w:jc w:val="right"/>
      <w:rPr>
        <w:rFonts w:ascii="Times New Roman" w:hAnsi="Times New Roman" w:cs="Times New Roman"/>
        <w:color w:val="006EC0"/>
      </w:rPr>
    </w:pPr>
    <w:r>
      <w:rPr>
        <w:rFonts w:ascii="Times New Roman" w:hAnsi="Times New Roman" w:cs="Times New Roman"/>
        <w:b/>
        <w:bCs/>
        <w:color w:val="006EC0"/>
        <w:sz w:val="23"/>
        <w:szCs w:val="23"/>
      </w:rPr>
      <w:t xml:space="preserve"> </w:t>
    </w:r>
    <w:r>
      <w:rPr>
        <w:rFonts w:ascii="Times New Roman" w:hAnsi="Times New Roman" w:cs="Times New Roman"/>
        <w:color w:val="006EC0"/>
      </w:rPr>
      <w:t xml:space="preserve">ISSN: 2347-8861 | Volume: </w:t>
    </w:r>
    <w:r w:rsidR="00125CB0">
      <w:rPr>
        <w:rFonts w:ascii="Times New Roman" w:hAnsi="Times New Roman" w:cs="Times New Roman"/>
        <w:color w:val="006EC0"/>
      </w:rPr>
      <w:t>10</w:t>
    </w:r>
    <w:r>
      <w:rPr>
        <w:rFonts w:ascii="Times New Roman" w:hAnsi="Times New Roman" w:cs="Times New Roman"/>
        <w:color w:val="006EC0"/>
      </w:rPr>
      <w:t xml:space="preserve"> Issue: 1 | 20</w:t>
    </w:r>
    <w:r w:rsidR="00125CB0">
      <w:rPr>
        <w:rFonts w:ascii="Times New Roman" w:hAnsi="Times New Roman" w:cs="Times New Roman"/>
        <w:color w:val="006EC0"/>
      </w:rPr>
      <w:t>22</w:t>
    </w:r>
  </w:p>
  <w:p w14:paraId="76D9D94B" w14:textId="77777777" w:rsidR="00D45805" w:rsidRDefault="00D45805" w:rsidP="00D45805">
    <w:pPr>
      <w:pStyle w:val="Header"/>
      <w:jc w:val="right"/>
    </w:pPr>
    <w:r>
      <w:rPr>
        <w:rFonts w:ascii="Times New Roman" w:hAnsi="Times New Roman" w:cs="Times New Roman"/>
        <w:b/>
        <w:bCs/>
        <w:color w:val="006EC0"/>
      </w:rPr>
      <w:t>Refereed and Peer Reviewed Journal</w:t>
    </w:r>
  </w:p>
  <w:p w14:paraId="1DFFD712" w14:textId="77777777" w:rsidR="00D45805" w:rsidRDefault="00D45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55C4"/>
    <w:multiLevelType w:val="multilevel"/>
    <w:tmpl w:val="280C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33144"/>
    <w:multiLevelType w:val="hybridMultilevel"/>
    <w:tmpl w:val="71E4C8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99118F"/>
    <w:multiLevelType w:val="multilevel"/>
    <w:tmpl w:val="AE5EF4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4B"/>
    <w:rsid w:val="00001293"/>
    <w:rsid w:val="00014C48"/>
    <w:rsid w:val="00125CB0"/>
    <w:rsid w:val="001709FB"/>
    <w:rsid w:val="00172CEF"/>
    <w:rsid w:val="001D4D4C"/>
    <w:rsid w:val="00204931"/>
    <w:rsid w:val="00453F9E"/>
    <w:rsid w:val="0048329C"/>
    <w:rsid w:val="004D02E9"/>
    <w:rsid w:val="005878BC"/>
    <w:rsid w:val="005C0FCD"/>
    <w:rsid w:val="0064179C"/>
    <w:rsid w:val="00907B1F"/>
    <w:rsid w:val="00A73D98"/>
    <w:rsid w:val="00C55476"/>
    <w:rsid w:val="00CD7FE9"/>
    <w:rsid w:val="00CF734B"/>
    <w:rsid w:val="00D12908"/>
    <w:rsid w:val="00D45805"/>
    <w:rsid w:val="00D5508C"/>
    <w:rsid w:val="00DC433D"/>
    <w:rsid w:val="00F272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779A"/>
  <w15:chartTrackingRefBased/>
  <w15:docId w15:val="{F89910CD-7175-4EC1-981F-5A1C1DD2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34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CF734B"/>
    <w:rPr>
      <w:b/>
      <w:bCs/>
    </w:rPr>
  </w:style>
  <w:style w:type="character" w:styleId="Emphasis">
    <w:name w:val="Emphasis"/>
    <w:basedOn w:val="DefaultParagraphFont"/>
    <w:uiPriority w:val="20"/>
    <w:qFormat/>
    <w:rsid w:val="00CF734B"/>
    <w:rPr>
      <w:i/>
      <w:iCs/>
    </w:rPr>
  </w:style>
  <w:style w:type="paragraph" w:styleId="ListParagraph">
    <w:name w:val="List Paragraph"/>
    <w:basedOn w:val="Normal"/>
    <w:uiPriority w:val="34"/>
    <w:qFormat/>
    <w:rsid w:val="00014C48"/>
    <w:pPr>
      <w:ind w:left="720"/>
      <w:contextualSpacing/>
    </w:pPr>
    <w:rPr>
      <w:szCs w:val="20"/>
    </w:rPr>
  </w:style>
  <w:style w:type="paragraph" w:styleId="Header">
    <w:name w:val="header"/>
    <w:basedOn w:val="Normal"/>
    <w:link w:val="HeaderChar"/>
    <w:uiPriority w:val="99"/>
    <w:unhideWhenUsed/>
    <w:rsid w:val="00D45805"/>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D45805"/>
    <w:rPr>
      <w:szCs w:val="20"/>
      <w:lang w:bidi="hi-IN"/>
    </w:rPr>
  </w:style>
  <w:style w:type="paragraph" w:styleId="Footer">
    <w:name w:val="footer"/>
    <w:basedOn w:val="Normal"/>
    <w:link w:val="FooterChar"/>
    <w:uiPriority w:val="99"/>
    <w:unhideWhenUsed/>
    <w:rsid w:val="00D45805"/>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D45805"/>
    <w:rPr>
      <w:szCs w:val="20"/>
      <w:lang w:bidi="hi-IN"/>
    </w:rPr>
  </w:style>
  <w:style w:type="paragraph" w:customStyle="1" w:styleId="Default">
    <w:name w:val="Default"/>
    <w:rsid w:val="00D45805"/>
    <w:pPr>
      <w:autoSpaceDE w:val="0"/>
      <w:autoSpaceDN w:val="0"/>
      <w:adjustRightInd w:val="0"/>
      <w:spacing w:after="0" w:line="240" w:lineRule="auto"/>
    </w:pPr>
    <w:rPr>
      <w:rFonts w:ascii="Arial" w:hAnsi="Arial" w:cs="Arial"/>
      <w:color w:val="000000"/>
      <w:kern w:val="0"/>
      <w:sz w:val="24"/>
      <w:szCs w:val="24"/>
      <w:lang w:val="en-US" w:bidi="hi-IN"/>
    </w:rPr>
  </w:style>
  <w:style w:type="character" w:styleId="Hyperlink">
    <w:name w:val="Hyperlink"/>
    <w:basedOn w:val="DefaultParagraphFont"/>
    <w:uiPriority w:val="99"/>
    <w:unhideWhenUsed/>
    <w:rsid w:val="00125CB0"/>
    <w:rPr>
      <w:color w:val="0563C1" w:themeColor="hyperlink"/>
      <w:u w:val="single"/>
    </w:rPr>
  </w:style>
  <w:style w:type="character" w:styleId="UnresolvedMention">
    <w:name w:val="Unresolved Mention"/>
    <w:basedOn w:val="DefaultParagraphFont"/>
    <w:uiPriority w:val="99"/>
    <w:semiHidden/>
    <w:unhideWhenUsed/>
    <w:rsid w:val="00125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207">
      <w:bodyDiv w:val="1"/>
      <w:marLeft w:val="0"/>
      <w:marRight w:val="0"/>
      <w:marTop w:val="0"/>
      <w:marBottom w:val="0"/>
      <w:divBdr>
        <w:top w:val="none" w:sz="0" w:space="0" w:color="auto"/>
        <w:left w:val="none" w:sz="0" w:space="0" w:color="auto"/>
        <w:bottom w:val="none" w:sz="0" w:space="0" w:color="auto"/>
        <w:right w:val="none" w:sz="0" w:space="0" w:color="auto"/>
      </w:divBdr>
    </w:div>
    <w:div w:id="346948838">
      <w:bodyDiv w:val="1"/>
      <w:marLeft w:val="0"/>
      <w:marRight w:val="0"/>
      <w:marTop w:val="0"/>
      <w:marBottom w:val="0"/>
      <w:divBdr>
        <w:top w:val="none" w:sz="0" w:space="0" w:color="auto"/>
        <w:left w:val="none" w:sz="0" w:space="0" w:color="auto"/>
        <w:bottom w:val="none" w:sz="0" w:space="0" w:color="auto"/>
        <w:right w:val="none" w:sz="0" w:space="0" w:color="auto"/>
      </w:divBdr>
    </w:div>
    <w:div w:id="373627497">
      <w:bodyDiv w:val="1"/>
      <w:marLeft w:val="0"/>
      <w:marRight w:val="0"/>
      <w:marTop w:val="0"/>
      <w:marBottom w:val="0"/>
      <w:divBdr>
        <w:top w:val="none" w:sz="0" w:space="0" w:color="auto"/>
        <w:left w:val="none" w:sz="0" w:space="0" w:color="auto"/>
        <w:bottom w:val="none" w:sz="0" w:space="0" w:color="auto"/>
        <w:right w:val="none" w:sz="0" w:space="0" w:color="auto"/>
      </w:divBdr>
    </w:div>
    <w:div w:id="528570626">
      <w:bodyDiv w:val="1"/>
      <w:marLeft w:val="0"/>
      <w:marRight w:val="0"/>
      <w:marTop w:val="0"/>
      <w:marBottom w:val="0"/>
      <w:divBdr>
        <w:top w:val="none" w:sz="0" w:space="0" w:color="auto"/>
        <w:left w:val="none" w:sz="0" w:space="0" w:color="auto"/>
        <w:bottom w:val="none" w:sz="0" w:space="0" w:color="auto"/>
        <w:right w:val="none" w:sz="0" w:space="0" w:color="auto"/>
      </w:divBdr>
      <w:divsChild>
        <w:div w:id="1091849559">
          <w:marLeft w:val="0"/>
          <w:marRight w:val="0"/>
          <w:marTop w:val="0"/>
          <w:marBottom w:val="0"/>
          <w:divBdr>
            <w:top w:val="single" w:sz="2" w:space="0" w:color="auto"/>
            <w:left w:val="single" w:sz="2" w:space="0" w:color="auto"/>
            <w:bottom w:val="single" w:sz="6" w:space="0" w:color="auto"/>
            <w:right w:val="single" w:sz="2" w:space="0" w:color="auto"/>
          </w:divBdr>
          <w:divsChild>
            <w:div w:id="2065174434">
              <w:marLeft w:val="0"/>
              <w:marRight w:val="0"/>
              <w:marTop w:val="100"/>
              <w:marBottom w:val="100"/>
              <w:divBdr>
                <w:top w:val="single" w:sz="2" w:space="0" w:color="D9D9E3"/>
                <w:left w:val="single" w:sz="2" w:space="0" w:color="D9D9E3"/>
                <w:bottom w:val="single" w:sz="2" w:space="0" w:color="D9D9E3"/>
                <w:right w:val="single" w:sz="2" w:space="0" w:color="D9D9E3"/>
              </w:divBdr>
              <w:divsChild>
                <w:div w:id="850142867">
                  <w:marLeft w:val="0"/>
                  <w:marRight w:val="0"/>
                  <w:marTop w:val="0"/>
                  <w:marBottom w:val="0"/>
                  <w:divBdr>
                    <w:top w:val="single" w:sz="2" w:space="0" w:color="D9D9E3"/>
                    <w:left w:val="single" w:sz="2" w:space="0" w:color="D9D9E3"/>
                    <w:bottom w:val="single" w:sz="2" w:space="0" w:color="D9D9E3"/>
                    <w:right w:val="single" w:sz="2" w:space="0" w:color="D9D9E3"/>
                  </w:divBdr>
                  <w:divsChild>
                    <w:div w:id="1717310487">
                      <w:marLeft w:val="0"/>
                      <w:marRight w:val="0"/>
                      <w:marTop w:val="0"/>
                      <w:marBottom w:val="0"/>
                      <w:divBdr>
                        <w:top w:val="single" w:sz="2" w:space="0" w:color="D9D9E3"/>
                        <w:left w:val="single" w:sz="2" w:space="0" w:color="D9D9E3"/>
                        <w:bottom w:val="single" w:sz="2" w:space="0" w:color="D9D9E3"/>
                        <w:right w:val="single" w:sz="2" w:space="0" w:color="D9D9E3"/>
                      </w:divBdr>
                      <w:divsChild>
                        <w:div w:id="1046758834">
                          <w:marLeft w:val="0"/>
                          <w:marRight w:val="0"/>
                          <w:marTop w:val="0"/>
                          <w:marBottom w:val="0"/>
                          <w:divBdr>
                            <w:top w:val="single" w:sz="2" w:space="0" w:color="D9D9E3"/>
                            <w:left w:val="single" w:sz="2" w:space="0" w:color="D9D9E3"/>
                            <w:bottom w:val="single" w:sz="2" w:space="0" w:color="D9D9E3"/>
                            <w:right w:val="single" w:sz="2" w:space="0" w:color="D9D9E3"/>
                          </w:divBdr>
                          <w:divsChild>
                            <w:div w:id="1640960780">
                              <w:marLeft w:val="0"/>
                              <w:marRight w:val="0"/>
                              <w:marTop w:val="0"/>
                              <w:marBottom w:val="0"/>
                              <w:divBdr>
                                <w:top w:val="single" w:sz="2" w:space="0" w:color="D9D9E3"/>
                                <w:left w:val="single" w:sz="2" w:space="0" w:color="D9D9E3"/>
                                <w:bottom w:val="single" w:sz="2" w:space="0" w:color="D9D9E3"/>
                                <w:right w:val="single" w:sz="2" w:space="0" w:color="D9D9E3"/>
                              </w:divBdr>
                              <w:divsChild>
                                <w:div w:id="1952859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1890769">
      <w:bodyDiv w:val="1"/>
      <w:marLeft w:val="0"/>
      <w:marRight w:val="0"/>
      <w:marTop w:val="0"/>
      <w:marBottom w:val="0"/>
      <w:divBdr>
        <w:top w:val="none" w:sz="0" w:space="0" w:color="auto"/>
        <w:left w:val="none" w:sz="0" w:space="0" w:color="auto"/>
        <w:bottom w:val="none" w:sz="0" w:space="0" w:color="auto"/>
        <w:right w:val="none" w:sz="0" w:space="0" w:color="auto"/>
      </w:divBdr>
    </w:div>
    <w:div w:id="612899979">
      <w:bodyDiv w:val="1"/>
      <w:marLeft w:val="0"/>
      <w:marRight w:val="0"/>
      <w:marTop w:val="0"/>
      <w:marBottom w:val="0"/>
      <w:divBdr>
        <w:top w:val="none" w:sz="0" w:space="0" w:color="auto"/>
        <w:left w:val="none" w:sz="0" w:space="0" w:color="auto"/>
        <w:bottom w:val="none" w:sz="0" w:space="0" w:color="auto"/>
        <w:right w:val="none" w:sz="0" w:space="0" w:color="auto"/>
      </w:divBdr>
    </w:div>
    <w:div w:id="1526869334">
      <w:bodyDiv w:val="1"/>
      <w:marLeft w:val="0"/>
      <w:marRight w:val="0"/>
      <w:marTop w:val="0"/>
      <w:marBottom w:val="0"/>
      <w:divBdr>
        <w:top w:val="none" w:sz="0" w:space="0" w:color="auto"/>
        <w:left w:val="none" w:sz="0" w:space="0" w:color="auto"/>
        <w:bottom w:val="none" w:sz="0" w:space="0" w:color="auto"/>
        <w:right w:val="none" w:sz="0" w:space="0" w:color="auto"/>
      </w:divBdr>
    </w:div>
    <w:div w:id="1618487087">
      <w:bodyDiv w:val="1"/>
      <w:marLeft w:val="0"/>
      <w:marRight w:val="0"/>
      <w:marTop w:val="0"/>
      <w:marBottom w:val="0"/>
      <w:divBdr>
        <w:top w:val="none" w:sz="0" w:space="0" w:color="auto"/>
        <w:left w:val="none" w:sz="0" w:space="0" w:color="auto"/>
        <w:bottom w:val="none" w:sz="0" w:space="0" w:color="auto"/>
        <w:right w:val="none" w:sz="0" w:space="0" w:color="auto"/>
      </w:divBdr>
      <w:divsChild>
        <w:div w:id="1857619380">
          <w:marLeft w:val="0"/>
          <w:marRight w:val="0"/>
          <w:marTop w:val="0"/>
          <w:marBottom w:val="0"/>
          <w:divBdr>
            <w:top w:val="single" w:sz="2" w:space="0" w:color="auto"/>
            <w:left w:val="single" w:sz="2" w:space="0" w:color="auto"/>
            <w:bottom w:val="single" w:sz="6" w:space="0" w:color="auto"/>
            <w:right w:val="single" w:sz="2" w:space="0" w:color="auto"/>
          </w:divBdr>
          <w:divsChild>
            <w:div w:id="1726176799">
              <w:marLeft w:val="0"/>
              <w:marRight w:val="0"/>
              <w:marTop w:val="100"/>
              <w:marBottom w:val="100"/>
              <w:divBdr>
                <w:top w:val="single" w:sz="2" w:space="0" w:color="D9D9E3"/>
                <w:left w:val="single" w:sz="2" w:space="0" w:color="D9D9E3"/>
                <w:bottom w:val="single" w:sz="2" w:space="0" w:color="D9D9E3"/>
                <w:right w:val="single" w:sz="2" w:space="0" w:color="D9D9E3"/>
              </w:divBdr>
              <w:divsChild>
                <w:div w:id="1326399969">
                  <w:marLeft w:val="0"/>
                  <w:marRight w:val="0"/>
                  <w:marTop w:val="0"/>
                  <w:marBottom w:val="0"/>
                  <w:divBdr>
                    <w:top w:val="single" w:sz="2" w:space="0" w:color="D9D9E3"/>
                    <w:left w:val="single" w:sz="2" w:space="0" w:color="D9D9E3"/>
                    <w:bottom w:val="single" w:sz="2" w:space="0" w:color="D9D9E3"/>
                    <w:right w:val="single" w:sz="2" w:space="0" w:color="D9D9E3"/>
                  </w:divBdr>
                  <w:divsChild>
                    <w:div w:id="483282017">
                      <w:marLeft w:val="0"/>
                      <w:marRight w:val="0"/>
                      <w:marTop w:val="0"/>
                      <w:marBottom w:val="0"/>
                      <w:divBdr>
                        <w:top w:val="single" w:sz="2" w:space="0" w:color="D9D9E3"/>
                        <w:left w:val="single" w:sz="2" w:space="0" w:color="D9D9E3"/>
                        <w:bottom w:val="single" w:sz="2" w:space="0" w:color="D9D9E3"/>
                        <w:right w:val="single" w:sz="2" w:space="0" w:color="D9D9E3"/>
                      </w:divBdr>
                      <w:divsChild>
                        <w:div w:id="115224944">
                          <w:marLeft w:val="0"/>
                          <w:marRight w:val="0"/>
                          <w:marTop w:val="0"/>
                          <w:marBottom w:val="0"/>
                          <w:divBdr>
                            <w:top w:val="single" w:sz="2" w:space="0" w:color="D9D9E3"/>
                            <w:left w:val="single" w:sz="2" w:space="0" w:color="D9D9E3"/>
                            <w:bottom w:val="single" w:sz="2" w:space="0" w:color="D9D9E3"/>
                            <w:right w:val="single" w:sz="2" w:space="0" w:color="D9D9E3"/>
                          </w:divBdr>
                          <w:divsChild>
                            <w:div w:id="344330818">
                              <w:marLeft w:val="0"/>
                              <w:marRight w:val="0"/>
                              <w:marTop w:val="0"/>
                              <w:marBottom w:val="0"/>
                              <w:divBdr>
                                <w:top w:val="single" w:sz="2" w:space="0" w:color="D9D9E3"/>
                                <w:left w:val="single" w:sz="2" w:space="0" w:color="D9D9E3"/>
                                <w:bottom w:val="single" w:sz="2" w:space="0" w:color="D9D9E3"/>
                                <w:right w:val="single" w:sz="2" w:space="0" w:color="D9D9E3"/>
                              </w:divBdr>
                              <w:divsChild>
                                <w:div w:id="755177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91303751">
      <w:bodyDiv w:val="1"/>
      <w:marLeft w:val="0"/>
      <w:marRight w:val="0"/>
      <w:marTop w:val="0"/>
      <w:marBottom w:val="0"/>
      <w:divBdr>
        <w:top w:val="none" w:sz="0" w:space="0" w:color="auto"/>
        <w:left w:val="none" w:sz="0" w:space="0" w:color="auto"/>
        <w:bottom w:val="none" w:sz="0" w:space="0" w:color="auto"/>
        <w:right w:val="none" w:sz="0" w:space="0" w:color="auto"/>
      </w:divBdr>
      <w:divsChild>
        <w:div w:id="250086143">
          <w:marLeft w:val="0"/>
          <w:marRight w:val="0"/>
          <w:marTop w:val="0"/>
          <w:marBottom w:val="0"/>
          <w:divBdr>
            <w:top w:val="single" w:sz="2" w:space="0" w:color="auto"/>
            <w:left w:val="single" w:sz="2" w:space="0" w:color="auto"/>
            <w:bottom w:val="single" w:sz="6" w:space="0" w:color="auto"/>
            <w:right w:val="single" w:sz="2" w:space="0" w:color="auto"/>
          </w:divBdr>
          <w:divsChild>
            <w:div w:id="254214942">
              <w:marLeft w:val="0"/>
              <w:marRight w:val="0"/>
              <w:marTop w:val="100"/>
              <w:marBottom w:val="100"/>
              <w:divBdr>
                <w:top w:val="single" w:sz="2" w:space="0" w:color="D9D9E3"/>
                <w:left w:val="single" w:sz="2" w:space="0" w:color="D9D9E3"/>
                <w:bottom w:val="single" w:sz="2" w:space="0" w:color="D9D9E3"/>
                <w:right w:val="single" w:sz="2" w:space="0" w:color="D9D9E3"/>
              </w:divBdr>
              <w:divsChild>
                <w:div w:id="346904586">
                  <w:marLeft w:val="0"/>
                  <w:marRight w:val="0"/>
                  <w:marTop w:val="0"/>
                  <w:marBottom w:val="0"/>
                  <w:divBdr>
                    <w:top w:val="single" w:sz="2" w:space="0" w:color="D9D9E3"/>
                    <w:left w:val="single" w:sz="2" w:space="0" w:color="D9D9E3"/>
                    <w:bottom w:val="single" w:sz="2" w:space="0" w:color="D9D9E3"/>
                    <w:right w:val="single" w:sz="2" w:space="0" w:color="D9D9E3"/>
                  </w:divBdr>
                  <w:divsChild>
                    <w:div w:id="395785400">
                      <w:marLeft w:val="0"/>
                      <w:marRight w:val="0"/>
                      <w:marTop w:val="0"/>
                      <w:marBottom w:val="0"/>
                      <w:divBdr>
                        <w:top w:val="single" w:sz="2" w:space="0" w:color="D9D9E3"/>
                        <w:left w:val="single" w:sz="2" w:space="0" w:color="D9D9E3"/>
                        <w:bottom w:val="single" w:sz="2" w:space="0" w:color="D9D9E3"/>
                        <w:right w:val="single" w:sz="2" w:space="0" w:color="D9D9E3"/>
                      </w:divBdr>
                      <w:divsChild>
                        <w:div w:id="1649163812">
                          <w:marLeft w:val="0"/>
                          <w:marRight w:val="0"/>
                          <w:marTop w:val="0"/>
                          <w:marBottom w:val="0"/>
                          <w:divBdr>
                            <w:top w:val="single" w:sz="2" w:space="0" w:color="D9D9E3"/>
                            <w:left w:val="single" w:sz="2" w:space="0" w:color="D9D9E3"/>
                            <w:bottom w:val="single" w:sz="2" w:space="0" w:color="D9D9E3"/>
                            <w:right w:val="single" w:sz="2" w:space="0" w:color="D9D9E3"/>
                          </w:divBdr>
                          <w:divsChild>
                            <w:div w:id="1329476831">
                              <w:marLeft w:val="0"/>
                              <w:marRight w:val="0"/>
                              <w:marTop w:val="0"/>
                              <w:marBottom w:val="0"/>
                              <w:divBdr>
                                <w:top w:val="single" w:sz="2" w:space="0" w:color="D9D9E3"/>
                                <w:left w:val="single" w:sz="2" w:space="0" w:color="D9D9E3"/>
                                <w:bottom w:val="single" w:sz="2" w:space="0" w:color="D9D9E3"/>
                                <w:right w:val="single" w:sz="2" w:space="0" w:color="D9D9E3"/>
                              </w:divBdr>
                              <w:divsChild>
                                <w:div w:id="526866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rma34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Diwan Sher</cp:lastModifiedBy>
  <cp:revision>4</cp:revision>
  <dcterms:created xsi:type="dcterms:W3CDTF">2023-09-23T05:54:00Z</dcterms:created>
  <dcterms:modified xsi:type="dcterms:W3CDTF">2023-09-28T18:43:00Z</dcterms:modified>
</cp:coreProperties>
</file>